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D0" w:rsidRDefault="00E14766" w:rsidP="00E14766">
      <w:pPr>
        <w:ind w:left="2124" w:firstLine="708"/>
        <w:jc w:val="right"/>
        <w:rPr>
          <w:rFonts w:ascii="Marianne" w:hAnsi="Marianne"/>
          <w:sz w:val="48"/>
          <w:szCs w:val="48"/>
        </w:rPr>
      </w:pPr>
      <w:r>
        <w:rPr>
          <w:rStyle w:val="A0"/>
          <w:rFonts w:ascii="Marianne" w:hAnsi="Marianne"/>
        </w:rPr>
        <w:t>Secrétariat général</w:t>
      </w:r>
    </w:p>
    <w:p w:rsidR="001608D0" w:rsidRDefault="001608D0">
      <w:pPr>
        <w:jc w:val="center"/>
        <w:rPr>
          <w:rFonts w:ascii="Marianne" w:hAnsi="Marianne"/>
          <w:sz w:val="48"/>
          <w:szCs w:val="48"/>
        </w:rPr>
      </w:pPr>
    </w:p>
    <w:p w:rsidR="001608D0" w:rsidRDefault="00672124">
      <w:pPr>
        <w:jc w:val="center"/>
        <w:rPr>
          <w:rFonts w:ascii="Marianne" w:hAnsi="Marianne"/>
          <w:sz w:val="48"/>
          <w:szCs w:val="48"/>
        </w:rPr>
      </w:pPr>
      <w:r>
        <w:rPr>
          <w:rFonts w:ascii="Marianne" w:hAnsi="Marianne"/>
          <w:noProof/>
          <w:sz w:val="48"/>
          <w:szCs w:val="48"/>
          <w:lang w:eastAsia="fr-FR"/>
        </w:rPr>
        <w:drawing>
          <wp:anchor distT="0" distB="0" distL="114300" distR="114300" simplePos="0" relativeHeight="3" behindDoc="0" locked="0" layoutInCell="0" allowOverlap="1">
            <wp:simplePos x="0" y="0"/>
            <wp:positionH relativeFrom="margin">
              <wp:posOffset>-419100</wp:posOffset>
            </wp:positionH>
            <wp:positionV relativeFrom="topMargin">
              <wp:posOffset>414020</wp:posOffset>
            </wp:positionV>
            <wp:extent cx="1722120" cy="1066800"/>
            <wp:effectExtent l="0" t="0" r="0"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8"/>
                    <a:stretch>
                      <a:fillRect/>
                    </a:stretch>
                  </pic:blipFill>
                  <pic:spPr bwMode="auto">
                    <a:xfrm>
                      <a:off x="0" y="0"/>
                      <a:ext cx="1722120" cy="1066800"/>
                    </a:xfrm>
                    <a:prstGeom prst="rect">
                      <a:avLst/>
                    </a:prstGeom>
                  </pic:spPr>
                </pic:pic>
              </a:graphicData>
            </a:graphic>
          </wp:anchor>
        </w:drawing>
      </w:r>
    </w:p>
    <w:p w:rsidR="00E14766" w:rsidRDefault="00E14766" w:rsidP="00E14766">
      <w:pPr>
        <w:pStyle w:val="western"/>
        <w:pBdr>
          <w:top w:val="single" w:sz="6" w:space="1" w:color="000000"/>
          <w:left w:val="single" w:sz="6" w:space="4" w:color="000000"/>
          <w:bottom w:val="single" w:sz="6" w:space="1" w:color="000000"/>
          <w:right w:val="single" w:sz="6" w:space="4" w:color="000000"/>
        </w:pBdr>
        <w:jc w:val="center"/>
        <w:rPr>
          <w:rFonts w:cs="Arial"/>
          <w:b/>
        </w:rPr>
      </w:pPr>
    </w:p>
    <w:p w:rsidR="00EB6A81" w:rsidRDefault="00EB6A81" w:rsidP="00EB6A81">
      <w:pPr>
        <w:pStyle w:val="western"/>
        <w:pBdr>
          <w:top w:val="single" w:sz="6" w:space="1" w:color="000000"/>
          <w:left w:val="single" w:sz="6" w:space="4" w:color="000000"/>
          <w:bottom w:val="single" w:sz="6" w:space="1" w:color="000000"/>
          <w:right w:val="single" w:sz="6" w:space="4" w:color="000000"/>
        </w:pBdr>
        <w:spacing w:before="100" w:line="240" w:lineRule="auto"/>
        <w:jc w:val="center"/>
        <w:rPr>
          <w:b/>
        </w:rPr>
      </w:pPr>
      <w:r>
        <w:rPr>
          <w:rFonts w:cs="Arial"/>
          <w:b/>
        </w:rPr>
        <w:t>Fourniture</w:t>
      </w:r>
      <w:r>
        <w:rPr>
          <w:rFonts w:eastAsia="Andale Sans UI" w:cs="Tahoma"/>
          <w:b/>
        </w:rPr>
        <w:t xml:space="preserve"> de </w:t>
      </w:r>
      <w:r>
        <w:rPr>
          <w:b/>
        </w:rPr>
        <w:t>lanceurs mono-coup de calibre 40</w:t>
      </w:r>
      <w:r>
        <w:rPr>
          <w:rFonts w:ascii="Calibri" w:hAnsi="Calibri" w:cs="Calibri"/>
          <w:b/>
        </w:rPr>
        <w:t> </w:t>
      </w:r>
      <w:r>
        <w:rPr>
          <w:b/>
        </w:rPr>
        <w:t>mm et de viseurs électroniques destinés aux services de la sécurité intérieure et de la direction de l’administration pénitentiaire</w:t>
      </w:r>
    </w:p>
    <w:p w:rsidR="00E14766" w:rsidRDefault="00EB6A81" w:rsidP="00EB6A81">
      <w:pPr>
        <w:pStyle w:val="western"/>
        <w:pBdr>
          <w:top w:val="single" w:sz="6" w:space="1" w:color="000000"/>
          <w:left w:val="single" w:sz="6" w:space="4" w:color="000000"/>
          <w:bottom w:val="single" w:sz="6" w:space="1" w:color="000000"/>
          <w:right w:val="single" w:sz="6" w:space="4" w:color="000000"/>
        </w:pBdr>
        <w:spacing w:before="100"/>
        <w:jc w:val="center"/>
        <w:rPr>
          <w:rStyle w:val="Accentuation"/>
          <w:rFonts w:cs="Arial"/>
          <w:b/>
          <w:bCs/>
          <w:i w:val="0"/>
          <w:sz w:val="28"/>
          <w:szCs w:val="28"/>
        </w:rPr>
      </w:pPr>
      <w:r>
        <w:rPr>
          <w:rStyle w:val="Accentuation"/>
          <w:rFonts w:cs="Arial"/>
          <w:b/>
          <w:bCs/>
          <w:i w:val="0"/>
          <w:sz w:val="28"/>
          <w:szCs w:val="28"/>
        </w:rPr>
        <w:t xml:space="preserve">ANNEXE </w:t>
      </w:r>
      <w:r w:rsidR="00F8074D">
        <w:rPr>
          <w:rStyle w:val="Accentuation"/>
          <w:rFonts w:cs="Arial"/>
          <w:b/>
          <w:bCs/>
          <w:i w:val="0"/>
          <w:sz w:val="28"/>
          <w:szCs w:val="28"/>
        </w:rPr>
        <w:t>2</w:t>
      </w:r>
      <w:r>
        <w:rPr>
          <w:rStyle w:val="Accentuation"/>
          <w:rFonts w:cs="Arial"/>
          <w:b/>
          <w:bCs/>
          <w:i w:val="0"/>
          <w:sz w:val="28"/>
          <w:szCs w:val="28"/>
        </w:rPr>
        <w:t xml:space="preserve"> AU REGLEMENT DE LA CONSULTATION</w:t>
      </w:r>
    </w:p>
    <w:p w:rsidR="00EB6A81" w:rsidRDefault="00EB6A81" w:rsidP="00EB6A81">
      <w:pPr>
        <w:pStyle w:val="western"/>
        <w:pBdr>
          <w:top w:val="single" w:sz="6" w:space="1" w:color="000000"/>
          <w:left w:val="single" w:sz="6" w:space="4" w:color="000000"/>
          <w:bottom w:val="single" w:sz="6" w:space="1" w:color="000000"/>
          <w:right w:val="single" w:sz="6" w:space="4" w:color="000000"/>
        </w:pBdr>
        <w:spacing w:before="100"/>
        <w:jc w:val="center"/>
        <w:rPr>
          <w:rStyle w:val="Accentuation"/>
          <w:rFonts w:cs="Arial"/>
          <w:b/>
          <w:bCs/>
          <w:i w:val="0"/>
          <w:sz w:val="28"/>
          <w:szCs w:val="28"/>
        </w:rPr>
      </w:pPr>
      <w:r>
        <w:rPr>
          <w:rStyle w:val="Accentuation"/>
          <w:rFonts w:cs="Arial"/>
          <w:b/>
          <w:bCs/>
          <w:i w:val="0"/>
          <w:sz w:val="28"/>
          <w:szCs w:val="28"/>
        </w:rPr>
        <w:t>CADRE DE REPONSE TECHNIQUE</w:t>
      </w:r>
    </w:p>
    <w:p w:rsidR="00EB6A81" w:rsidRPr="00E14766" w:rsidRDefault="00EB6A81" w:rsidP="00EB6A81">
      <w:pPr>
        <w:pStyle w:val="western"/>
        <w:pBdr>
          <w:top w:val="single" w:sz="6" w:space="1" w:color="000000"/>
          <w:left w:val="single" w:sz="6" w:space="4" w:color="000000"/>
          <w:bottom w:val="single" w:sz="6" w:space="1" w:color="000000"/>
          <w:right w:val="single" w:sz="6" w:space="4" w:color="000000"/>
        </w:pBdr>
        <w:spacing w:before="100"/>
        <w:jc w:val="center"/>
        <w:rPr>
          <w:i/>
        </w:rPr>
      </w:pPr>
      <w:r>
        <w:rPr>
          <w:rStyle w:val="Accentuation"/>
          <w:rFonts w:cs="Arial"/>
          <w:b/>
          <w:bCs/>
          <w:i w:val="0"/>
          <w:sz w:val="28"/>
          <w:szCs w:val="28"/>
        </w:rPr>
        <w:t xml:space="preserve">LOT </w:t>
      </w:r>
      <w:r w:rsidR="00F8074D">
        <w:rPr>
          <w:rStyle w:val="Accentuation"/>
          <w:rFonts w:cs="Arial"/>
          <w:b/>
          <w:bCs/>
          <w:i w:val="0"/>
          <w:sz w:val="28"/>
          <w:szCs w:val="28"/>
        </w:rPr>
        <w:t>2</w:t>
      </w:r>
      <w:r>
        <w:rPr>
          <w:rStyle w:val="Accentuation"/>
          <w:rFonts w:ascii="Calibri" w:hAnsi="Calibri" w:cs="Calibri"/>
          <w:b/>
          <w:bCs/>
          <w:i w:val="0"/>
          <w:sz w:val="28"/>
          <w:szCs w:val="28"/>
        </w:rPr>
        <w:t> </w:t>
      </w:r>
      <w:r>
        <w:rPr>
          <w:rStyle w:val="Accentuation"/>
          <w:rFonts w:cs="Arial"/>
          <w:b/>
          <w:bCs/>
          <w:i w:val="0"/>
          <w:sz w:val="28"/>
          <w:szCs w:val="28"/>
        </w:rPr>
        <w:t xml:space="preserve">: </w:t>
      </w:r>
      <w:r w:rsidR="00F8074D">
        <w:rPr>
          <w:rStyle w:val="Accentuation"/>
          <w:rFonts w:cs="Arial"/>
          <w:b/>
          <w:bCs/>
          <w:i w:val="0"/>
          <w:sz w:val="28"/>
          <w:szCs w:val="28"/>
        </w:rPr>
        <w:t>Viseur électronique</w:t>
      </w:r>
    </w:p>
    <w:p w:rsidR="00E14766" w:rsidRDefault="00E14766" w:rsidP="00E14766">
      <w:pPr>
        <w:pStyle w:val="western"/>
        <w:pBdr>
          <w:top w:val="single" w:sz="6" w:space="1" w:color="000000"/>
          <w:left w:val="single" w:sz="6" w:space="4" w:color="000000"/>
          <w:bottom w:val="single" w:sz="6" w:space="1" w:color="000000"/>
          <w:right w:val="single" w:sz="6" w:space="4" w:color="000000"/>
        </w:pBdr>
        <w:jc w:val="center"/>
        <w:rPr>
          <w:b/>
        </w:rPr>
      </w:pPr>
    </w:p>
    <w:p w:rsidR="00575DCD" w:rsidRDefault="00575DCD">
      <w:pPr>
        <w:jc w:val="center"/>
        <w:rPr>
          <w:rFonts w:ascii="Marianne" w:hAnsi="Marianne"/>
          <w:sz w:val="32"/>
          <w:szCs w:val="32"/>
        </w:rPr>
      </w:pPr>
    </w:p>
    <w:p w:rsidR="001608D0" w:rsidRDefault="001608D0">
      <w:pPr>
        <w:rPr>
          <w:rFonts w:ascii="Marianne" w:hAnsi="Marianne"/>
          <w:sz w:val="48"/>
          <w:szCs w:val="48"/>
        </w:rPr>
      </w:pPr>
    </w:p>
    <w:p w:rsidR="001608D0" w:rsidRDefault="001608D0">
      <w:pPr>
        <w:rPr>
          <w:rFonts w:ascii="Marianne" w:hAnsi="Marianne"/>
          <w:sz w:val="48"/>
          <w:szCs w:val="48"/>
        </w:rPr>
      </w:pPr>
    </w:p>
    <w:p w:rsidR="001608D0" w:rsidRDefault="001608D0">
      <w:pPr>
        <w:jc w:val="center"/>
        <w:rPr>
          <w:noProof/>
          <w:lang w:eastAsia="fr-FR"/>
        </w:rPr>
      </w:pPr>
    </w:p>
    <w:p w:rsidR="00E14766" w:rsidRDefault="00E14766">
      <w:pPr>
        <w:jc w:val="center"/>
        <w:rPr>
          <w:noProof/>
          <w:lang w:eastAsia="fr-FR"/>
        </w:rPr>
      </w:pPr>
    </w:p>
    <w:p w:rsidR="001608D0" w:rsidRPr="00C212CA" w:rsidRDefault="00672124" w:rsidP="00C212CA">
      <w:pPr>
        <w:pStyle w:val="Standard"/>
        <w:tabs>
          <w:tab w:val="left" w:pos="709"/>
        </w:tabs>
        <w:jc w:val="both"/>
        <w:rPr>
          <w:rFonts w:ascii="Marianne" w:eastAsia="Times New Roman" w:hAnsi="Marianne" w:cs="Liberation Serif"/>
          <w:b/>
          <w:color w:val="000000"/>
          <w:sz w:val="36"/>
          <w:szCs w:val="36"/>
          <w:u w:val="single"/>
          <w:lang w:eastAsia="fr-FR"/>
        </w:rPr>
      </w:pPr>
      <w:r w:rsidRPr="00C212CA">
        <w:rPr>
          <w:rFonts w:ascii="Marianne" w:eastAsia="Times New Roman" w:hAnsi="Marianne" w:cs="Liberation Serif"/>
          <w:b/>
          <w:color w:val="000000"/>
          <w:sz w:val="36"/>
          <w:szCs w:val="36"/>
          <w:u w:val="single"/>
          <w:lang w:eastAsia="fr-FR"/>
        </w:rPr>
        <w:lastRenderedPageBreak/>
        <w:t>I -  Introduction</w:t>
      </w:r>
      <w:bookmarkStart w:id="0" w:name="__RefHeading___Toc3502_1900158236"/>
      <w:bookmarkStart w:id="1" w:name="_Toc174703164"/>
      <w:bookmarkEnd w:id="0"/>
      <w:bookmarkEnd w:id="1"/>
    </w:p>
    <w:p w:rsidR="00EB6A81" w:rsidRPr="00EB6A81" w:rsidRDefault="00EB6A81" w:rsidP="00EB6A81">
      <w:pPr>
        <w:spacing w:beforeAutospacing="1" w:after="0" w:line="240" w:lineRule="auto"/>
        <w:jc w:val="both"/>
        <w:rPr>
          <w:rFonts w:ascii="Marianne" w:eastAsia="Times New Roman" w:hAnsi="Marianne" w:cs="Liberation Serif"/>
          <w:color w:val="000000"/>
          <w:lang w:eastAsia="fr-FR"/>
        </w:rPr>
      </w:pP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t>Le présent CRT vise à :</w:t>
      </w: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Times New Roman" w:eastAsia="Times New Roman" w:hAnsi="Times New Roman" w:cs="Times New Roman"/>
          <w:sz w:val="20"/>
          <w:szCs w:val="20"/>
          <w:lang w:eastAsia="fr-FR"/>
        </w:rPr>
        <w:t> </w:t>
      </w:r>
    </w:p>
    <w:p w:rsidR="00EB6A81" w:rsidRPr="00EB6A81" w:rsidRDefault="00EB6A81" w:rsidP="00EB6A81">
      <w:pPr>
        <w:pStyle w:val="Paragraphedeliste"/>
        <w:widowControl w:val="0"/>
        <w:numPr>
          <w:ilvl w:val="0"/>
          <w:numId w:val="22"/>
        </w:numPr>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t>Permettre au candidat d’apporter une réponse aux exigences techniques (sans préjudice des échantillons à fournir).</w:t>
      </w:r>
    </w:p>
    <w:p w:rsidR="00EB6A81" w:rsidRDefault="00EB6A81" w:rsidP="00EB6A81">
      <w:pPr>
        <w:pStyle w:val="Paragraphedeliste"/>
        <w:widowControl w:val="0"/>
        <w:numPr>
          <w:ilvl w:val="0"/>
          <w:numId w:val="22"/>
        </w:numPr>
        <w:suppressAutoHyphens w:val="0"/>
        <w:spacing w:after="0" w:line="240" w:lineRule="auto"/>
        <w:jc w:val="both"/>
        <w:rPr>
          <w:rFonts w:ascii="Marianne" w:eastAsia="Times New Roman" w:hAnsi="Marianne" w:cs="Times New Roman"/>
          <w:color w:val="000000"/>
          <w:sz w:val="20"/>
          <w:szCs w:val="20"/>
          <w:lang w:eastAsia="fr-FR"/>
        </w:rPr>
      </w:pPr>
      <w:r w:rsidRPr="00EB6A81">
        <w:rPr>
          <w:rFonts w:ascii="Marianne" w:eastAsia="Times New Roman" w:hAnsi="Marianne" w:cs="Times New Roman"/>
          <w:color w:val="000000"/>
          <w:sz w:val="20"/>
          <w:szCs w:val="20"/>
          <w:lang w:eastAsia="fr-FR"/>
        </w:rPr>
        <w:t>Préciser la forme de la réponse attendue, et son mode d’évaluation par l’Administration.</w:t>
      </w:r>
    </w:p>
    <w:p w:rsidR="00173F03" w:rsidRDefault="00173F03" w:rsidP="00173F03">
      <w:pPr>
        <w:widowControl w:val="0"/>
        <w:suppressAutoHyphens w:val="0"/>
        <w:spacing w:after="0" w:line="240" w:lineRule="auto"/>
        <w:jc w:val="both"/>
        <w:rPr>
          <w:rFonts w:ascii="Marianne" w:eastAsia="Times New Roman" w:hAnsi="Marianne" w:cs="Times New Roman"/>
          <w:color w:val="000000"/>
          <w:sz w:val="20"/>
          <w:szCs w:val="20"/>
          <w:lang w:eastAsia="fr-FR"/>
        </w:rPr>
      </w:pPr>
    </w:p>
    <w:p w:rsidR="00173F03" w:rsidRPr="00462482" w:rsidRDefault="00173F03" w:rsidP="00173F03">
      <w:pPr>
        <w:spacing w:after="0" w:line="240" w:lineRule="auto"/>
        <w:jc w:val="both"/>
        <w:rPr>
          <w:rFonts w:ascii="Marianne" w:eastAsia="Times New Roman" w:hAnsi="Marianne" w:cs="Liberation Serif"/>
          <w:color w:val="000000"/>
          <w:sz w:val="20"/>
          <w:szCs w:val="20"/>
          <w:lang w:eastAsia="fr-FR"/>
        </w:rPr>
      </w:pPr>
      <w:r w:rsidRPr="00462482">
        <w:rPr>
          <w:rFonts w:ascii="Marianne" w:eastAsia="Times New Roman" w:hAnsi="Marianne" w:cs="Liberation Serif"/>
          <w:color w:val="000000"/>
          <w:sz w:val="20"/>
          <w:szCs w:val="20"/>
          <w:lang w:eastAsia="fr-FR"/>
        </w:rPr>
        <w:t>Le besoin spécifié dans le CCTP est exprimé s</w:t>
      </w:r>
      <w:bookmarkStart w:id="2" w:name="_GoBack"/>
      <w:bookmarkEnd w:id="2"/>
      <w:r w:rsidRPr="00462482">
        <w:rPr>
          <w:rFonts w:ascii="Marianne" w:eastAsia="Times New Roman" w:hAnsi="Marianne" w:cs="Liberation Serif"/>
          <w:color w:val="000000"/>
          <w:sz w:val="20"/>
          <w:szCs w:val="20"/>
          <w:lang w:eastAsia="fr-FR"/>
        </w:rPr>
        <w:t>elon deux types d’exigences</w:t>
      </w:r>
      <w:r w:rsidRPr="00462482">
        <w:rPr>
          <w:rFonts w:ascii="Calibri" w:eastAsia="Times New Roman" w:hAnsi="Calibri" w:cs="Calibri"/>
          <w:color w:val="000000"/>
          <w:sz w:val="20"/>
          <w:szCs w:val="20"/>
          <w:lang w:eastAsia="fr-FR"/>
        </w:rPr>
        <w:t> </w:t>
      </w:r>
      <w:r w:rsidRPr="00462482">
        <w:rPr>
          <w:rFonts w:ascii="Marianne" w:eastAsia="Times New Roman" w:hAnsi="Marianne" w:cs="Liberation Serif"/>
          <w:color w:val="000000"/>
          <w:sz w:val="20"/>
          <w:szCs w:val="20"/>
          <w:lang w:eastAsia="fr-FR"/>
        </w:rPr>
        <w:t xml:space="preserve">: </w:t>
      </w:r>
    </w:p>
    <w:p w:rsidR="00173F03" w:rsidRPr="00462482" w:rsidRDefault="00173F03" w:rsidP="00173F03">
      <w:pPr>
        <w:spacing w:after="0" w:line="240" w:lineRule="auto"/>
        <w:jc w:val="both"/>
        <w:rPr>
          <w:rFonts w:ascii="Marianne" w:eastAsia="Times New Roman" w:hAnsi="Marianne" w:cs="Liberation Serif"/>
          <w:color w:val="000000"/>
          <w:sz w:val="20"/>
          <w:szCs w:val="20"/>
          <w:lang w:eastAsia="fr-FR"/>
        </w:rPr>
      </w:pPr>
    </w:p>
    <w:p w:rsidR="00173F03" w:rsidRPr="00462482" w:rsidRDefault="00173F03" w:rsidP="00173F03">
      <w:pPr>
        <w:spacing w:after="0" w:line="240" w:lineRule="auto"/>
        <w:jc w:val="both"/>
        <w:rPr>
          <w:rFonts w:ascii="Marianne" w:eastAsia="Times New Roman" w:hAnsi="Marianne" w:cs="Times New Roman"/>
          <w:color w:val="000000"/>
          <w:sz w:val="20"/>
          <w:szCs w:val="20"/>
          <w:lang w:eastAsia="fr-FR"/>
        </w:rPr>
      </w:pPr>
      <w:r w:rsidRPr="00462482">
        <w:rPr>
          <w:rFonts w:ascii="Marianne" w:eastAsia="Times New Roman" w:hAnsi="Marianne" w:cs="Liberation Serif"/>
          <w:color w:val="000000"/>
          <w:sz w:val="20"/>
          <w:szCs w:val="20"/>
          <w:lang w:eastAsia="fr-FR"/>
        </w:rPr>
        <w:t xml:space="preserve">Les </w:t>
      </w:r>
      <w:r w:rsidRPr="00462482">
        <w:rPr>
          <w:rFonts w:ascii="Marianne" w:eastAsia="Times New Roman" w:hAnsi="Marianne" w:cs="Liberation Serif"/>
          <w:b/>
          <w:bCs/>
          <w:color w:val="000000"/>
          <w:sz w:val="20"/>
          <w:szCs w:val="20"/>
          <w:lang w:eastAsia="fr-FR"/>
        </w:rPr>
        <w:t>exigences impératives</w:t>
      </w:r>
      <w:r w:rsidRPr="00462482">
        <w:rPr>
          <w:rFonts w:ascii="Marianne" w:eastAsia="Times New Roman" w:hAnsi="Marianne" w:cs="Liberation Serif"/>
          <w:color w:val="000000"/>
          <w:sz w:val="20"/>
          <w:szCs w:val="20"/>
          <w:lang w:eastAsia="fr-FR"/>
        </w:rPr>
        <w:t xml:space="preserve"> sont des exigences </w:t>
      </w:r>
      <w:r w:rsidRPr="00462482">
        <w:rPr>
          <w:rFonts w:ascii="Marianne" w:eastAsia="Times New Roman" w:hAnsi="Marianne" w:cs="Liberation Serif"/>
          <w:b/>
          <w:bCs/>
          <w:color w:val="000000"/>
          <w:sz w:val="20"/>
          <w:szCs w:val="20"/>
          <w:lang w:eastAsia="fr-FR"/>
        </w:rPr>
        <w:t xml:space="preserve">obligatoires </w:t>
      </w:r>
      <w:r w:rsidRPr="00462482">
        <w:rPr>
          <w:rFonts w:ascii="Marianne" w:eastAsia="Times New Roman" w:hAnsi="Marianne" w:cs="Liberation Serif"/>
          <w:color w:val="000000"/>
          <w:sz w:val="20"/>
          <w:szCs w:val="20"/>
          <w:lang w:eastAsia="fr-FR"/>
        </w:rPr>
        <w:t xml:space="preserve">dont le non-respect entraîne l’élimination de l’offre. Le non-respect d’une seule exigence impérative suffit à éliminer l’offre. </w:t>
      </w:r>
    </w:p>
    <w:p w:rsidR="00173F03" w:rsidRPr="00D11DD1" w:rsidRDefault="00173F03" w:rsidP="00173F03">
      <w:pPr>
        <w:spacing w:beforeAutospacing="1" w:after="0" w:line="240" w:lineRule="auto"/>
        <w:jc w:val="both"/>
        <w:rPr>
          <w:rFonts w:ascii="Marianne" w:eastAsia="Times New Roman" w:hAnsi="Marianne" w:cs="Liberation Serif"/>
          <w:color w:val="000000"/>
          <w:sz w:val="20"/>
          <w:szCs w:val="20"/>
          <w:lang w:eastAsia="fr-FR"/>
        </w:rPr>
      </w:pPr>
      <w:r w:rsidRPr="00462482">
        <w:rPr>
          <w:rFonts w:ascii="Marianne" w:eastAsia="Times New Roman" w:hAnsi="Marianne" w:cs="Liberation Serif"/>
          <w:color w:val="000000"/>
          <w:sz w:val="20"/>
          <w:szCs w:val="20"/>
          <w:lang w:eastAsia="fr-FR"/>
        </w:rPr>
        <w:t xml:space="preserve">Les </w:t>
      </w:r>
      <w:r w:rsidRPr="00462482">
        <w:rPr>
          <w:rFonts w:ascii="Marianne" w:eastAsia="Times New Roman" w:hAnsi="Marianne" w:cs="Liberation Serif"/>
          <w:b/>
          <w:bCs/>
          <w:color w:val="000000"/>
          <w:sz w:val="20"/>
          <w:szCs w:val="20"/>
          <w:lang w:eastAsia="fr-FR"/>
        </w:rPr>
        <w:t>exigences souhaitables</w:t>
      </w:r>
      <w:r w:rsidRPr="00462482">
        <w:rPr>
          <w:rFonts w:ascii="Marianne" w:eastAsia="Times New Roman" w:hAnsi="Marianne" w:cs="Liberation Serif"/>
          <w:color w:val="000000"/>
          <w:sz w:val="20"/>
          <w:szCs w:val="20"/>
          <w:lang w:eastAsia="fr-FR"/>
        </w:rPr>
        <w:t xml:space="preserve"> donnent lieu à</w:t>
      </w:r>
      <w:r w:rsidRPr="00462482">
        <w:rPr>
          <w:rFonts w:ascii="Marianne" w:eastAsia="Times New Roman" w:hAnsi="Marianne" w:cs="Liberation Serif"/>
          <w:b/>
          <w:bCs/>
          <w:color w:val="000000"/>
          <w:sz w:val="20"/>
          <w:szCs w:val="20"/>
          <w:lang w:eastAsia="fr-FR"/>
        </w:rPr>
        <w:t xml:space="preserve"> </w:t>
      </w:r>
      <w:r w:rsidRPr="00462482">
        <w:rPr>
          <w:rFonts w:ascii="Marianne" w:eastAsia="Times New Roman" w:hAnsi="Marianne" w:cs="Liberation Serif"/>
          <w:color w:val="000000"/>
          <w:sz w:val="20"/>
          <w:szCs w:val="20"/>
          <w:lang w:eastAsia="fr-FR"/>
        </w:rPr>
        <w:t>évaluation qui permettent de différencier et de hiérarchiser les offres. Les points obtenus permettent d’établir le classement des candidats conformes.</w:t>
      </w:r>
    </w:p>
    <w:p w:rsidR="00173F03" w:rsidRPr="00173F03" w:rsidRDefault="00173F03" w:rsidP="00173F03">
      <w:pPr>
        <w:widowControl w:val="0"/>
        <w:suppressAutoHyphens w:val="0"/>
        <w:spacing w:after="0" w:line="240" w:lineRule="auto"/>
        <w:jc w:val="both"/>
        <w:rPr>
          <w:rFonts w:ascii="Marianne" w:eastAsia="Times New Roman" w:hAnsi="Marianne" w:cs="Times New Roman"/>
          <w:color w:val="000000"/>
          <w:sz w:val="20"/>
          <w:szCs w:val="20"/>
          <w:lang w:eastAsia="fr-FR"/>
        </w:rPr>
      </w:pP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Times New Roman" w:eastAsia="Times New Roman" w:hAnsi="Times New Roman" w:cs="Times New Roman"/>
          <w:sz w:val="20"/>
          <w:szCs w:val="20"/>
          <w:lang w:eastAsia="fr-FR"/>
        </w:rPr>
        <w:t> </w:t>
      </w: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t>L’Administration précise dans le CRT la forme de la réponse attendue pour chacune des exigences et les modes d’évaluation qui seront utilisés, décrits ci-dessous</w:t>
      </w:r>
      <w:r w:rsidRPr="00EB6A81">
        <w:rPr>
          <w:rFonts w:ascii="Calibri" w:eastAsia="Times New Roman" w:hAnsi="Calibri" w:cs="Calibri"/>
          <w:color w:val="000000"/>
          <w:sz w:val="20"/>
          <w:szCs w:val="20"/>
          <w:lang w:eastAsia="fr-FR"/>
        </w:rPr>
        <w:t> </w:t>
      </w:r>
      <w:r w:rsidRPr="00EB6A81">
        <w:rPr>
          <w:rFonts w:ascii="Marianne" w:eastAsia="Times New Roman" w:hAnsi="Marianne" w:cs="Times New Roman"/>
          <w:color w:val="000000"/>
          <w:sz w:val="20"/>
          <w:szCs w:val="20"/>
          <w:lang w:eastAsia="fr-FR"/>
        </w:rPr>
        <w:t>:</w:t>
      </w: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Times New Roman" w:eastAsia="Times New Roman" w:hAnsi="Times New Roman" w:cs="Times New Roman"/>
          <w:sz w:val="20"/>
          <w:szCs w:val="20"/>
          <w:lang w:eastAsia="fr-FR"/>
        </w:rPr>
        <w:t> </w:t>
      </w:r>
    </w:p>
    <w:p w:rsidR="00EB6A81" w:rsidRPr="00EB6A81" w:rsidRDefault="00EB6A81" w:rsidP="00EB6A81">
      <w:pPr>
        <w:pStyle w:val="Paragraphedeliste"/>
        <w:widowControl w:val="0"/>
        <w:numPr>
          <w:ilvl w:val="0"/>
          <w:numId w:val="23"/>
        </w:numPr>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t>Via l’échantillon : La conformité à une exigence impérative est vérifiée au moyen d’un examen de l’échantillon (assorti ou non de tests).</w:t>
      </w: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Times New Roman" w:eastAsia="Times New Roman" w:hAnsi="Times New Roman" w:cs="Times New Roman"/>
          <w:sz w:val="20"/>
          <w:szCs w:val="20"/>
          <w:lang w:eastAsia="fr-FR"/>
        </w:rPr>
        <w:t> </w:t>
      </w:r>
    </w:p>
    <w:p w:rsidR="00EB6A81" w:rsidRPr="00EB6A81" w:rsidRDefault="00EB6A81" w:rsidP="00EB6A81">
      <w:pPr>
        <w:pStyle w:val="Paragraphedeliste"/>
        <w:widowControl w:val="0"/>
        <w:numPr>
          <w:ilvl w:val="0"/>
          <w:numId w:val="23"/>
        </w:numPr>
        <w:suppressAutoHyphens w:val="0"/>
        <w:spacing w:after="0" w:line="240" w:lineRule="auto"/>
        <w:jc w:val="both"/>
        <w:rPr>
          <w:rFonts w:ascii="Marianne" w:eastAsia="Times New Roman" w:hAnsi="Marianne" w:cs="Times New Roman"/>
          <w:color w:val="000000"/>
          <w:sz w:val="20"/>
          <w:szCs w:val="20"/>
          <w:lang w:eastAsia="fr-FR"/>
        </w:rPr>
      </w:pPr>
      <w:r w:rsidRPr="00EB6A81">
        <w:rPr>
          <w:rFonts w:ascii="Marianne" w:eastAsia="Times New Roman" w:hAnsi="Marianne" w:cs="Times New Roman"/>
          <w:color w:val="000000"/>
          <w:sz w:val="20"/>
          <w:szCs w:val="20"/>
          <w:lang w:eastAsia="fr-FR"/>
        </w:rPr>
        <w:t>Via une certification : la conformité est vérifiée au moyen des certificats et attestations fournis par le candidat (rédigés ou traduits en langue française). Ces documents obligatoires revêtent l’une des formes suivantes</w:t>
      </w:r>
      <w:r w:rsidRPr="00EB6A81">
        <w:rPr>
          <w:rFonts w:ascii="Calibri" w:eastAsia="Times New Roman" w:hAnsi="Calibri" w:cs="Calibri"/>
          <w:color w:val="000000"/>
          <w:sz w:val="20"/>
          <w:szCs w:val="20"/>
          <w:lang w:eastAsia="fr-FR"/>
        </w:rPr>
        <w:t> </w:t>
      </w:r>
      <w:r w:rsidRPr="00EB6A81">
        <w:rPr>
          <w:rFonts w:ascii="Marianne" w:eastAsia="Times New Roman" w:hAnsi="Marianne" w:cs="Times New Roman"/>
          <w:color w:val="000000"/>
          <w:sz w:val="20"/>
          <w:szCs w:val="20"/>
          <w:lang w:eastAsia="fr-FR"/>
        </w:rPr>
        <w:t>:</w:t>
      </w:r>
    </w:p>
    <w:p w:rsidR="00EB6A81" w:rsidRPr="00EB6A81" w:rsidRDefault="00EB6A81" w:rsidP="00EB6A81">
      <w:pPr>
        <w:pStyle w:val="Paragraphedeliste"/>
        <w:rPr>
          <w:rFonts w:ascii="Marianne" w:eastAsia="Times New Roman" w:hAnsi="Marianne" w:cs="Times New Roman"/>
          <w:color w:val="000000"/>
          <w:sz w:val="20"/>
          <w:szCs w:val="20"/>
          <w:lang w:eastAsia="fr-FR"/>
        </w:rPr>
      </w:pPr>
    </w:p>
    <w:p w:rsidR="00EB6A81" w:rsidRPr="00EB6A81" w:rsidRDefault="00EB6A81" w:rsidP="00EB6A81">
      <w:pPr>
        <w:pStyle w:val="Paragraphedeliste"/>
        <w:widowControl w:val="0"/>
        <w:numPr>
          <w:ilvl w:val="0"/>
          <w:numId w:val="24"/>
        </w:numPr>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t>Certificat de laboratoire</w:t>
      </w:r>
    </w:p>
    <w:p w:rsidR="00EB6A81" w:rsidRPr="00EB6A81" w:rsidRDefault="00EB6A81" w:rsidP="00EB6A81">
      <w:pPr>
        <w:pStyle w:val="Paragraphedeliste"/>
        <w:widowControl w:val="0"/>
        <w:numPr>
          <w:ilvl w:val="0"/>
          <w:numId w:val="24"/>
        </w:numPr>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t>Fiche technique produit</w:t>
      </w:r>
    </w:p>
    <w:p w:rsidR="00EB6A81" w:rsidRPr="00EB6A81" w:rsidRDefault="00EB6A81" w:rsidP="00EB6A81">
      <w:pPr>
        <w:pStyle w:val="Paragraphedeliste"/>
        <w:widowControl w:val="0"/>
        <w:numPr>
          <w:ilvl w:val="0"/>
          <w:numId w:val="24"/>
        </w:numPr>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t>Rapport documenté de test interne.</w:t>
      </w: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Times New Roman" w:eastAsia="Times New Roman" w:hAnsi="Times New Roman" w:cs="Times New Roman"/>
          <w:sz w:val="20"/>
          <w:szCs w:val="20"/>
          <w:lang w:eastAsia="fr-FR"/>
        </w:rPr>
        <w:t> </w:t>
      </w:r>
    </w:p>
    <w:p w:rsidR="00EB6A81" w:rsidRPr="00EB6A81" w:rsidRDefault="00EB6A81" w:rsidP="00EB6A81">
      <w:pPr>
        <w:widowControl w:val="0"/>
        <w:suppressAutoHyphens w:val="0"/>
        <w:spacing w:after="0" w:line="240" w:lineRule="auto"/>
        <w:ind w:left="709"/>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t>L’Administration pourra procéder à ses propres tests dans ses laboratoires, ou dans tout laboratoire qu’elle aura désigné, afin de confirmer le document fourni par le candidat.</w:t>
      </w: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Times New Roman" w:eastAsia="Times New Roman" w:hAnsi="Times New Roman" w:cs="Times New Roman"/>
          <w:sz w:val="20"/>
          <w:szCs w:val="20"/>
          <w:lang w:eastAsia="fr-FR"/>
        </w:rPr>
        <w:t> </w:t>
      </w:r>
    </w:p>
    <w:p w:rsidR="00EB6A81" w:rsidRPr="00EB6A81" w:rsidRDefault="00EB6A81" w:rsidP="00EB6A81">
      <w:pPr>
        <w:pStyle w:val="Paragraphedeliste"/>
        <w:widowControl w:val="0"/>
        <w:numPr>
          <w:ilvl w:val="0"/>
          <w:numId w:val="23"/>
        </w:numPr>
        <w:suppressAutoHyphens w:val="0"/>
        <w:spacing w:after="0" w:line="240" w:lineRule="auto"/>
        <w:jc w:val="both"/>
        <w:rPr>
          <w:rFonts w:ascii="Marianne" w:eastAsia="Times New Roman" w:hAnsi="Marianne" w:cs="Times New Roman"/>
          <w:color w:val="000000"/>
          <w:sz w:val="20"/>
          <w:szCs w:val="20"/>
          <w:lang w:eastAsia="fr-FR"/>
        </w:rPr>
      </w:pPr>
      <w:r w:rsidRPr="00EB6A81">
        <w:rPr>
          <w:rFonts w:ascii="Marianne" w:eastAsia="Times New Roman" w:hAnsi="Marianne" w:cs="Times New Roman"/>
          <w:color w:val="000000"/>
          <w:sz w:val="20"/>
          <w:szCs w:val="20"/>
          <w:lang w:eastAsia="fr-FR"/>
        </w:rPr>
        <w:t xml:space="preserve">Via le dossier technique : La conformité à une exigence impérative est vérifiée au travers du dossier technique fournit par le candidat détaillant les caractéristiques de son produit. Des tests de vérification pourront être réalisés par l’administration sur les échantillons. </w:t>
      </w: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Times New Roman" w:eastAsia="Times New Roman" w:hAnsi="Times New Roman" w:cs="Times New Roman"/>
          <w:sz w:val="20"/>
          <w:szCs w:val="20"/>
          <w:lang w:eastAsia="fr-FR"/>
        </w:rPr>
        <w:t> </w:t>
      </w: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t xml:space="preserve">Lorsque le respect d’une norme est demandé, le candidat qui se prévaut d’une norme équivalente doit expliquer et démontrer cette équivalence, </w:t>
      </w:r>
      <w:r w:rsidRPr="00EB6A81">
        <w:rPr>
          <w:rFonts w:ascii="Marianne" w:eastAsia="Times New Roman" w:hAnsi="Marianne" w:cs="Times New Roman"/>
          <w:color w:val="000000"/>
          <w:sz w:val="20"/>
          <w:szCs w:val="20"/>
          <w:lang w:eastAsia="fr-FR"/>
        </w:rPr>
        <w:lastRenderedPageBreak/>
        <w:t>en appui de sa réponse.</w:t>
      </w: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t>L’Administration pourra procéder à ses propres tests dans ses laboratoires, ou dans tout laboratoire qu’elle aura désigné, afin de confirmer la correspondance du document fourni par le candidat.</w:t>
      </w:r>
    </w:p>
    <w:p w:rsidR="00EB6A81" w:rsidRPr="00EB6A81" w:rsidRDefault="00EB6A81" w:rsidP="00EB6A81">
      <w:pPr>
        <w:suppressAutoHyphens w:val="0"/>
        <w:spacing w:after="0" w:line="240" w:lineRule="auto"/>
        <w:rPr>
          <w:rFonts w:ascii="Times New Roman" w:eastAsia="Times New Roman" w:hAnsi="Times New Roman" w:cs="Times New Roman"/>
          <w:sz w:val="20"/>
          <w:szCs w:val="20"/>
          <w:lang w:eastAsia="fr-FR"/>
        </w:rPr>
      </w:pPr>
      <w:r w:rsidRPr="00EB6A81">
        <w:rPr>
          <w:rFonts w:ascii="Times New Roman" w:eastAsia="Times New Roman" w:hAnsi="Times New Roman" w:cs="Times New Roman"/>
          <w:sz w:val="20"/>
          <w:szCs w:val="20"/>
          <w:lang w:eastAsia="fr-FR"/>
        </w:rPr>
        <w:t> </w:t>
      </w:r>
    </w:p>
    <w:p w:rsidR="00EB6A81" w:rsidRPr="00EB6A81" w:rsidRDefault="00EB6A81" w:rsidP="00EB6A81">
      <w:pPr>
        <w:suppressAutoHyphens w:val="0"/>
        <w:spacing w:after="0" w:line="240" w:lineRule="auto"/>
        <w:rPr>
          <w:rFonts w:ascii="Times New Roman" w:eastAsia="Times New Roman" w:hAnsi="Times New Roman" w:cs="Times New Roman"/>
          <w:sz w:val="20"/>
          <w:szCs w:val="20"/>
          <w:lang w:eastAsia="fr-FR"/>
        </w:rPr>
      </w:pPr>
      <w:r w:rsidRPr="00EB6A81">
        <w:rPr>
          <w:rFonts w:ascii="Times New Roman" w:eastAsia="Times New Roman" w:hAnsi="Times New Roman" w:cs="Times New Roman"/>
          <w:sz w:val="20"/>
          <w:szCs w:val="20"/>
          <w:lang w:eastAsia="fr-FR"/>
        </w:rPr>
        <w:t> </w:t>
      </w:r>
    </w:p>
    <w:p w:rsidR="00EB6A81" w:rsidRPr="00EB6A81" w:rsidRDefault="00EB6A81" w:rsidP="00EB6A81">
      <w:pPr>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b/>
          <w:bCs/>
          <w:color w:val="000000"/>
          <w:sz w:val="20"/>
          <w:szCs w:val="20"/>
          <w:u w:val="single"/>
          <w:lang w:eastAsia="fr-FR"/>
        </w:rPr>
        <w:t>IMPORTANT</w:t>
      </w:r>
      <w:r w:rsidRPr="00EB6A81">
        <w:rPr>
          <w:rFonts w:ascii="Calibri" w:eastAsia="Times New Roman" w:hAnsi="Calibri" w:cs="Calibri"/>
          <w:color w:val="000000"/>
          <w:sz w:val="20"/>
          <w:szCs w:val="20"/>
          <w:lang w:eastAsia="fr-FR"/>
        </w:rPr>
        <w:t> </w:t>
      </w:r>
      <w:r w:rsidRPr="00EB6A81">
        <w:rPr>
          <w:rFonts w:ascii="Marianne" w:eastAsia="Times New Roman" w:hAnsi="Marianne" w:cs="Times New Roman"/>
          <w:color w:val="000000"/>
          <w:sz w:val="20"/>
          <w:szCs w:val="20"/>
          <w:lang w:eastAsia="fr-FR"/>
        </w:rPr>
        <w:t>: Le dossier technique de chaque candidat est constitué de manière à ce que chaque réponse à une exigence renvoie à un document (ou un extrait de document) précisément référencé et identifié. Les documents fournis sont impérativement rédigés ou traduits en langue française.</w:t>
      </w:r>
    </w:p>
    <w:p w:rsidR="00C212CA" w:rsidRDefault="00C212CA">
      <w:pPr>
        <w:spacing w:beforeAutospacing="1" w:after="0" w:line="240" w:lineRule="auto"/>
        <w:jc w:val="both"/>
        <w:rPr>
          <w:rFonts w:ascii="Marianne" w:eastAsia="Times New Roman" w:hAnsi="Marianne" w:cs="Liberation Serif"/>
          <w:color w:val="000000"/>
          <w:lang w:eastAsia="fr-FR"/>
        </w:rPr>
      </w:pPr>
    </w:p>
    <w:p w:rsidR="004E73BE" w:rsidRPr="006401B8" w:rsidRDefault="00672124" w:rsidP="004E73BE">
      <w:pPr>
        <w:pStyle w:val="Standard"/>
        <w:tabs>
          <w:tab w:val="left" w:pos="709"/>
        </w:tabs>
        <w:jc w:val="both"/>
        <w:rPr>
          <w:rFonts w:ascii="Marianne" w:eastAsia="Times New Roman" w:hAnsi="Marianne" w:cs="Liberation Serif"/>
          <w:b/>
          <w:color w:val="000000"/>
          <w:sz w:val="36"/>
          <w:szCs w:val="36"/>
          <w:u w:val="single"/>
          <w:lang w:eastAsia="fr-FR"/>
        </w:rPr>
      </w:pPr>
      <w:r w:rsidRPr="00532E40">
        <w:rPr>
          <w:rFonts w:ascii="Marianne" w:eastAsia="Times New Roman" w:hAnsi="Marianne" w:cs="Liberation Serif"/>
          <w:b/>
          <w:color w:val="000000"/>
          <w:sz w:val="36"/>
          <w:szCs w:val="36"/>
          <w:u w:val="single"/>
          <w:lang w:eastAsia="fr-FR"/>
        </w:rPr>
        <w:t>II –</w:t>
      </w:r>
      <w:r w:rsidR="004E14EF">
        <w:rPr>
          <w:rFonts w:ascii="Marianne" w:eastAsia="Times New Roman" w:hAnsi="Marianne" w:cs="Liberation Serif"/>
          <w:b/>
          <w:color w:val="000000"/>
          <w:sz w:val="36"/>
          <w:szCs w:val="36"/>
          <w:u w:val="single"/>
          <w:lang w:eastAsia="fr-FR"/>
        </w:rPr>
        <w:t xml:space="preserve"> </w:t>
      </w:r>
      <w:r w:rsidR="004E73BE" w:rsidRPr="006401B8">
        <w:rPr>
          <w:rFonts w:ascii="Marianne" w:eastAsia="Times New Roman" w:hAnsi="Marianne" w:cs="Liberation Serif"/>
          <w:b/>
          <w:color w:val="000000"/>
          <w:sz w:val="36"/>
          <w:szCs w:val="36"/>
          <w:u w:val="single"/>
          <w:lang w:eastAsia="fr-FR"/>
        </w:rPr>
        <w:t xml:space="preserve">Lot </w:t>
      </w:r>
      <w:r w:rsidR="004E73BE">
        <w:rPr>
          <w:rFonts w:ascii="Marianne" w:eastAsia="Times New Roman" w:hAnsi="Marianne" w:cs="Liberation Serif"/>
          <w:b/>
          <w:color w:val="000000"/>
          <w:sz w:val="36"/>
          <w:szCs w:val="36"/>
          <w:u w:val="single"/>
          <w:lang w:eastAsia="fr-FR"/>
        </w:rPr>
        <w:t>2</w:t>
      </w:r>
      <w:r w:rsidR="004E73BE" w:rsidRPr="006401B8">
        <w:rPr>
          <w:rFonts w:ascii="Calibri" w:eastAsia="Times New Roman" w:hAnsi="Calibri" w:cs="Calibri"/>
          <w:b/>
          <w:color w:val="000000"/>
          <w:sz w:val="36"/>
          <w:szCs w:val="36"/>
          <w:u w:val="single"/>
          <w:lang w:eastAsia="fr-FR"/>
        </w:rPr>
        <w:t> </w:t>
      </w:r>
      <w:r w:rsidR="004E73BE" w:rsidRPr="006401B8">
        <w:rPr>
          <w:rFonts w:ascii="Marianne" w:eastAsia="Times New Roman" w:hAnsi="Marianne" w:cs="Liberation Serif"/>
          <w:b/>
          <w:color w:val="000000"/>
          <w:sz w:val="36"/>
          <w:szCs w:val="36"/>
          <w:u w:val="single"/>
          <w:lang w:eastAsia="fr-FR"/>
        </w:rPr>
        <w:t xml:space="preserve">: </w:t>
      </w:r>
      <w:r w:rsidR="00E510A9">
        <w:rPr>
          <w:rFonts w:ascii="Marianne" w:eastAsia="Times New Roman" w:hAnsi="Marianne" w:cs="Liberation Serif"/>
          <w:b/>
          <w:color w:val="000000"/>
          <w:sz w:val="36"/>
          <w:szCs w:val="36"/>
          <w:u w:val="single"/>
          <w:lang w:eastAsia="fr-FR"/>
        </w:rPr>
        <w:t>Viseur électronique</w:t>
      </w:r>
    </w:p>
    <w:p w:rsidR="004E73BE" w:rsidRDefault="004E73BE" w:rsidP="004E73BE">
      <w:pPr>
        <w:rPr>
          <w:rFonts w:ascii="Marianne" w:hAnsi="Marianne"/>
          <w:b/>
          <w:sz w:val="24"/>
          <w:szCs w:val="24"/>
        </w:rPr>
      </w:pPr>
    </w:p>
    <w:p w:rsidR="004E73BE" w:rsidRPr="006401B8" w:rsidRDefault="004E73BE" w:rsidP="004E73BE">
      <w:pPr>
        <w:pStyle w:val="Paragraphedeliste"/>
        <w:numPr>
          <w:ilvl w:val="0"/>
          <w:numId w:val="20"/>
        </w:numPr>
        <w:rPr>
          <w:rFonts w:cs="Calibri"/>
          <w:b/>
          <w:u w:val="single"/>
        </w:rPr>
      </w:pPr>
      <w:r w:rsidRPr="006401B8">
        <w:rPr>
          <w:rFonts w:ascii="Marianne" w:hAnsi="Marianne"/>
          <w:b/>
        </w:rPr>
        <w:t>–</w:t>
      </w:r>
      <w:r w:rsidRPr="006401B8">
        <w:rPr>
          <w:rFonts w:ascii="Marianne" w:hAnsi="Marianne"/>
          <w:b/>
          <w:u w:val="single"/>
        </w:rPr>
        <w:t xml:space="preserve"> Les exigences impératives</w:t>
      </w:r>
      <w:r w:rsidRPr="006401B8">
        <w:rPr>
          <w:rFonts w:cs="Calibri"/>
          <w:b/>
          <w:u w:val="single"/>
        </w:rPr>
        <w:t> </w:t>
      </w:r>
    </w:p>
    <w:p w:rsidR="004E73BE" w:rsidRPr="006401B8" w:rsidRDefault="004E73BE" w:rsidP="004E73BE">
      <w:pPr>
        <w:pStyle w:val="Paragraphedeliste"/>
        <w:rPr>
          <w:rFonts w:ascii="Marianne" w:hAnsi="Marianne"/>
          <w:b/>
          <w:u w:val="single"/>
        </w:rPr>
      </w:pPr>
    </w:p>
    <w:tbl>
      <w:tblPr>
        <w:tblStyle w:val="Grilledutableau"/>
        <w:tblW w:w="14738" w:type="dxa"/>
        <w:jc w:val="center"/>
        <w:tblLayout w:type="fixed"/>
        <w:tblLook w:val="04A0" w:firstRow="1" w:lastRow="0" w:firstColumn="1" w:lastColumn="0" w:noHBand="0" w:noVBand="1"/>
      </w:tblPr>
      <w:tblGrid>
        <w:gridCol w:w="1129"/>
        <w:gridCol w:w="6368"/>
        <w:gridCol w:w="2279"/>
        <w:gridCol w:w="4962"/>
      </w:tblGrid>
      <w:tr w:rsidR="00A24BFA" w:rsidRPr="00BC7B10" w:rsidTr="00A24BFA">
        <w:trPr>
          <w:jc w:val="center"/>
        </w:trPr>
        <w:tc>
          <w:tcPr>
            <w:tcW w:w="1129" w:type="dxa"/>
            <w:shd w:val="clear" w:color="auto" w:fill="D0CECE" w:themeFill="background2" w:themeFillShade="E6"/>
          </w:tcPr>
          <w:p w:rsidR="00A24BFA" w:rsidRPr="00D35B87" w:rsidRDefault="00A24BFA" w:rsidP="00A24BFA">
            <w:pPr>
              <w:spacing w:after="0" w:line="240" w:lineRule="auto"/>
              <w:ind w:right="-43"/>
              <w:jc w:val="center"/>
              <w:rPr>
                <w:rFonts w:ascii="Marianne" w:eastAsia="Calibri" w:hAnsi="Marianne"/>
                <w:sz w:val="18"/>
                <w:szCs w:val="18"/>
              </w:rPr>
            </w:pPr>
            <w:r w:rsidRPr="00D35B87">
              <w:rPr>
                <w:rFonts w:ascii="Marianne" w:eastAsia="Calibri" w:hAnsi="Marianne"/>
                <w:sz w:val="18"/>
                <w:szCs w:val="18"/>
              </w:rPr>
              <w:t>N° d’exigence</w:t>
            </w:r>
          </w:p>
        </w:tc>
        <w:tc>
          <w:tcPr>
            <w:tcW w:w="6368" w:type="dxa"/>
            <w:shd w:val="clear" w:color="auto" w:fill="D0CECE" w:themeFill="background2" w:themeFillShade="E6"/>
            <w:vAlign w:val="center"/>
          </w:tcPr>
          <w:p w:rsidR="00A24BFA" w:rsidRPr="00D35B87" w:rsidRDefault="00A24BFA" w:rsidP="00A24BFA">
            <w:pPr>
              <w:tabs>
                <w:tab w:val="left" w:pos="1185"/>
                <w:tab w:val="center" w:pos="2687"/>
              </w:tabs>
              <w:spacing w:after="0" w:line="240" w:lineRule="auto"/>
              <w:ind w:right="-43"/>
              <w:jc w:val="center"/>
              <w:rPr>
                <w:rFonts w:ascii="Marianne" w:eastAsia="Calibri" w:hAnsi="Marianne"/>
                <w:sz w:val="18"/>
                <w:szCs w:val="18"/>
              </w:rPr>
            </w:pPr>
            <w:r w:rsidRPr="00D35B87">
              <w:rPr>
                <w:rFonts w:ascii="Marianne" w:eastAsia="Calibri" w:hAnsi="Marianne"/>
                <w:sz w:val="18"/>
                <w:szCs w:val="18"/>
              </w:rPr>
              <w:t>Description</w:t>
            </w:r>
          </w:p>
        </w:tc>
        <w:tc>
          <w:tcPr>
            <w:tcW w:w="2279" w:type="dxa"/>
            <w:shd w:val="clear" w:color="auto" w:fill="D0CECE" w:themeFill="background2" w:themeFillShade="E6"/>
          </w:tcPr>
          <w:p w:rsidR="00A24BFA" w:rsidRPr="00D35B87" w:rsidRDefault="00A24BFA" w:rsidP="00A24BFA">
            <w:pPr>
              <w:tabs>
                <w:tab w:val="left" w:pos="1185"/>
                <w:tab w:val="center" w:pos="2687"/>
              </w:tabs>
              <w:spacing w:after="0" w:line="240" w:lineRule="auto"/>
              <w:ind w:right="-43"/>
              <w:jc w:val="center"/>
              <w:rPr>
                <w:rFonts w:ascii="Marianne" w:eastAsia="Calibri" w:hAnsi="Marianne"/>
                <w:sz w:val="18"/>
                <w:szCs w:val="18"/>
              </w:rPr>
            </w:pPr>
            <w:r>
              <w:rPr>
                <w:rFonts w:ascii="Marianne" w:eastAsia="Calibri" w:hAnsi="Marianne"/>
                <w:sz w:val="20"/>
                <w:szCs w:val="20"/>
              </w:rPr>
              <w:t>Modalités d’examen de la réponse</w:t>
            </w:r>
          </w:p>
        </w:tc>
        <w:tc>
          <w:tcPr>
            <w:tcW w:w="4962" w:type="dxa"/>
            <w:shd w:val="clear" w:color="auto" w:fill="D0CECE" w:themeFill="background2" w:themeFillShade="E6"/>
            <w:vAlign w:val="center"/>
          </w:tcPr>
          <w:p w:rsidR="00A24BFA" w:rsidRPr="00444736" w:rsidRDefault="00A24BFA" w:rsidP="00A24BFA">
            <w:pPr>
              <w:spacing w:after="0" w:line="240" w:lineRule="auto"/>
              <w:jc w:val="center"/>
              <w:rPr>
                <w:rFonts w:ascii="Marianne" w:eastAsia="Calibri" w:hAnsi="Marianne"/>
                <w:sz w:val="20"/>
                <w:szCs w:val="20"/>
              </w:rPr>
            </w:pPr>
            <w:r>
              <w:rPr>
                <w:rFonts w:ascii="Marianne" w:eastAsia="Calibri" w:hAnsi="Marianne"/>
                <w:sz w:val="20"/>
                <w:szCs w:val="20"/>
              </w:rPr>
              <w:t>Réponse du candidat</w:t>
            </w:r>
          </w:p>
        </w:tc>
      </w:tr>
      <w:tr w:rsidR="00A24BFA" w:rsidRPr="00BC7B10" w:rsidTr="00A24BFA">
        <w:trPr>
          <w:jc w:val="center"/>
        </w:trPr>
        <w:tc>
          <w:tcPr>
            <w:tcW w:w="1129"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t>49</w:t>
            </w:r>
          </w:p>
        </w:tc>
        <w:tc>
          <w:tcPr>
            <w:tcW w:w="6368" w:type="dxa"/>
            <w:shd w:val="clear" w:color="auto" w:fill="auto"/>
          </w:tcPr>
          <w:p w:rsidR="00A24BFA" w:rsidRPr="00BC7B10" w:rsidRDefault="00A24BFA" w:rsidP="00A24BFA">
            <w:pPr>
              <w:spacing w:before="120" w:line="240" w:lineRule="auto"/>
              <w:jc w:val="both"/>
              <w:rPr>
                <w:rFonts w:ascii="Marianne" w:hAnsi="Marianne"/>
                <w:sz w:val="20"/>
                <w:szCs w:val="20"/>
              </w:rPr>
            </w:pPr>
            <w:r w:rsidRPr="00BC7B10">
              <w:rPr>
                <w:rFonts w:ascii="Marianne" w:eastAsia="Times New Roman" w:hAnsi="Marianne" w:cs="Arial"/>
                <w:color w:val="000000"/>
                <w:sz w:val="20"/>
                <w:szCs w:val="20"/>
                <w:lang w:eastAsia="fr-FR"/>
              </w:rPr>
              <w:t>Le viseur électronique porte un numéro de série (ou de matricule) permettant d’assurer son suivi. Ce numéro doit être visible lorsque le viseur électronique est monté sur le LBD.</w:t>
            </w:r>
          </w:p>
        </w:tc>
        <w:tc>
          <w:tcPr>
            <w:tcW w:w="2279" w:type="dxa"/>
            <w:tcBorders>
              <w:top w:val="single" w:sz="4" w:space="0" w:color="000000"/>
              <w:left w:val="single" w:sz="4" w:space="0" w:color="000000"/>
              <w:bottom w:val="single" w:sz="4" w:space="0" w:color="000000"/>
              <w:right w:val="single" w:sz="4" w:space="0" w:color="000000"/>
            </w:tcBorders>
            <w:vAlign w:val="center"/>
          </w:tcPr>
          <w:p w:rsidR="00A24BFA" w:rsidRPr="0087668C" w:rsidRDefault="00A24BFA" w:rsidP="00A24BFA">
            <w:pPr>
              <w:pStyle w:val="NormalWeb"/>
              <w:spacing w:beforeAutospacing="0"/>
              <w:ind w:left="0" w:right="0"/>
              <w:jc w:val="center"/>
              <w:rPr>
                <w:rFonts w:ascii="Marianne" w:hAnsi="Marianne"/>
                <w:sz w:val="20"/>
                <w:szCs w:val="20"/>
              </w:rPr>
            </w:pPr>
            <w:r w:rsidRPr="0087668C">
              <w:rPr>
                <w:rFonts w:ascii="Marianne" w:hAnsi="Marianne"/>
                <w:sz w:val="20"/>
                <w:szCs w:val="20"/>
              </w:rPr>
              <w:t xml:space="preserve">Via l’échantillon et la </w:t>
            </w:r>
            <w:r>
              <w:rPr>
                <w:rFonts w:ascii="Marianne" w:hAnsi="Marianne"/>
                <w:sz w:val="20"/>
                <w:szCs w:val="20"/>
              </w:rPr>
              <w:t>d</w:t>
            </w:r>
            <w:r w:rsidRPr="0087668C">
              <w:rPr>
                <w:rFonts w:ascii="Marianne" w:hAnsi="Marianne"/>
                <w:sz w:val="20"/>
                <w:szCs w:val="20"/>
              </w:rPr>
              <w:t>ocumentation technique</w:t>
            </w:r>
          </w:p>
        </w:tc>
        <w:tc>
          <w:tcPr>
            <w:tcW w:w="4962" w:type="dxa"/>
          </w:tcPr>
          <w:p w:rsidR="00A24BFA" w:rsidRPr="00BC7B10" w:rsidRDefault="00A24BFA" w:rsidP="00A24BFA">
            <w:pPr>
              <w:spacing w:before="120" w:line="240" w:lineRule="auto"/>
              <w:jc w:val="both"/>
              <w:rPr>
                <w:rFonts w:ascii="Marianne" w:eastAsia="Times New Roman" w:hAnsi="Marianne" w:cs="Arial"/>
                <w:color w:val="000000"/>
                <w:sz w:val="20"/>
                <w:szCs w:val="20"/>
                <w:lang w:eastAsia="fr-FR"/>
              </w:rPr>
            </w:pPr>
          </w:p>
        </w:tc>
      </w:tr>
      <w:tr w:rsidR="00A24BFA" w:rsidRPr="00BC7B10" w:rsidTr="00A24BFA">
        <w:trPr>
          <w:trHeight w:val="2472"/>
          <w:jc w:val="center"/>
        </w:trPr>
        <w:tc>
          <w:tcPr>
            <w:tcW w:w="1129"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t>50</w:t>
            </w:r>
          </w:p>
        </w:tc>
        <w:tc>
          <w:tcPr>
            <w:tcW w:w="6368" w:type="dxa"/>
            <w:shd w:val="clear" w:color="auto" w:fill="auto"/>
          </w:tcPr>
          <w:p w:rsidR="00A24BFA" w:rsidRPr="00BC7B10" w:rsidRDefault="00A24BFA" w:rsidP="00A24BFA">
            <w:pPr>
              <w:spacing w:before="120" w:line="240" w:lineRule="auto"/>
              <w:jc w:val="both"/>
              <w:rPr>
                <w:rFonts w:ascii="Marianne" w:eastAsia="Times New Roman" w:hAnsi="Marianne" w:cs="Liberation Serif"/>
                <w:color w:val="000000"/>
                <w:sz w:val="20"/>
                <w:szCs w:val="20"/>
                <w:lang w:eastAsia="fr-FR"/>
              </w:rPr>
            </w:pPr>
            <w:r w:rsidRPr="00BC7B10">
              <w:rPr>
                <w:rFonts w:ascii="Marianne" w:eastAsia="Times New Roman" w:hAnsi="Marianne" w:cs="Arial"/>
                <w:color w:val="000000"/>
                <w:sz w:val="20"/>
                <w:szCs w:val="20"/>
                <w:lang w:eastAsia="fr-FR"/>
              </w:rPr>
              <w:t>Chaque viseur électronique est conditionné dans une mallette individuelle rigide, qui</w:t>
            </w:r>
            <w:r w:rsidRPr="00BC7B10">
              <w:rPr>
                <w:rFonts w:ascii="Marianne" w:eastAsia="Times New Roman" w:hAnsi="Marianne" w:cs="Liberation Serif"/>
                <w:color w:val="000000"/>
                <w:sz w:val="20"/>
                <w:szCs w:val="20"/>
                <w:lang w:eastAsia="fr-FR"/>
              </w:rPr>
              <w:t xml:space="preserve"> contient les éléments suivants</w:t>
            </w:r>
            <w:r w:rsidRPr="00BC7B10">
              <w:rPr>
                <w:rFonts w:ascii="Calibri" w:eastAsia="Times New Roman" w:hAnsi="Calibri" w:cs="Calibri"/>
                <w:color w:val="000000"/>
                <w:sz w:val="20"/>
                <w:szCs w:val="20"/>
                <w:lang w:eastAsia="fr-FR"/>
              </w:rPr>
              <w:t> </w:t>
            </w:r>
            <w:r w:rsidRPr="00BC7B10">
              <w:rPr>
                <w:rFonts w:ascii="Marianne" w:eastAsia="Times New Roman" w:hAnsi="Marianne" w:cs="Liberation Serif"/>
                <w:color w:val="000000"/>
                <w:sz w:val="20"/>
                <w:szCs w:val="20"/>
                <w:lang w:eastAsia="fr-FR"/>
              </w:rPr>
              <w:t>:</w:t>
            </w:r>
          </w:p>
          <w:p w:rsidR="00A24BFA" w:rsidRPr="00BC7B10" w:rsidRDefault="00A24BFA" w:rsidP="00A24BFA">
            <w:pPr>
              <w:spacing w:before="120" w:line="240" w:lineRule="auto"/>
              <w:jc w:val="both"/>
              <w:rPr>
                <w:rFonts w:ascii="Marianne" w:eastAsia="Times New Roman" w:hAnsi="Marianne" w:cs="Calibri"/>
                <w:color w:val="000000"/>
                <w:sz w:val="20"/>
                <w:szCs w:val="20"/>
                <w:lang w:eastAsia="fr-FR"/>
              </w:rPr>
            </w:pPr>
            <w:r w:rsidRPr="00BC7B10">
              <w:rPr>
                <w:rFonts w:ascii="Marianne" w:eastAsia="Times New Roman" w:hAnsi="Marianne" w:cs="Liberation Serif"/>
                <w:color w:val="000000"/>
                <w:sz w:val="20"/>
                <w:szCs w:val="20"/>
                <w:lang w:eastAsia="fr-FR"/>
              </w:rPr>
              <w:t>- une notice technique d</w:t>
            </w:r>
            <w:r w:rsidRPr="00BC7B10">
              <w:rPr>
                <w:rFonts w:ascii="Marianne" w:eastAsia="Times New Roman" w:hAnsi="Marianne" w:cs="Marianne"/>
                <w:color w:val="000000"/>
                <w:sz w:val="20"/>
                <w:szCs w:val="20"/>
                <w:lang w:eastAsia="fr-FR"/>
              </w:rPr>
              <w:t>’</w:t>
            </w:r>
            <w:r w:rsidRPr="00BC7B10">
              <w:rPr>
                <w:rFonts w:ascii="Marianne" w:eastAsia="Times New Roman" w:hAnsi="Marianne" w:cs="Liberation Serif"/>
                <w:color w:val="000000"/>
                <w:sz w:val="20"/>
                <w:szCs w:val="20"/>
                <w:lang w:eastAsia="fr-FR"/>
              </w:rPr>
              <w:t>entretien et d</w:t>
            </w:r>
            <w:r w:rsidRPr="00BC7B10">
              <w:rPr>
                <w:rFonts w:ascii="Marianne" w:eastAsia="Times New Roman" w:hAnsi="Marianne" w:cs="Marianne"/>
                <w:color w:val="000000"/>
                <w:sz w:val="20"/>
                <w:szCs w:val="20"/>
                <w:lang w:eastAsia="fr-FR"/>
              </w:rPr>
              <w:t>’</w:t>
            </w:r>
            <w:r w:rsidRPr="00BC7B10">
              <w:rPr>
                <w:rFonts w:ascii="Marianne" w:eastAsia="Times New Roman" w:hAnsi="Marianne" w:cs="Liberation Serif"/>
                <w:color w:val="000000"/>
                <w:sz w:val="20"/>
                <w:szCs w:val="20"/>
                <w:lang w:eastAsia="fr-FR"/>
              </w:rPr>
              <w:t xml:space="preserve">utilisation en langue française sur un support papier plastifié </w:t>
            </w:r>
            <w:r w:rsidRPr="00BC7B10">
              <w:rPr>
                <w:rFonts w:ascii="Marianne" w:eastAsia="Times New Roman" w:hAnsi="Marianne" w:cs="Calibri"/>
                <w:color w:val="000000"/>
                <w:sz w:val="20"/>
                <w:szCs w:val="20"/>
                <w:lang w:eastAsia="fr-FR"/>
              </w:rPr>
              <w:t>;</w:t>
            </w:r>
          </w:p>
          <w:p w:rsidR="00A24BFA" w:rsidRPr="00BC7B10" w:rsidRDefault="00A24BFA" w:rsidP="00A24BFA">
            <w:pPr>
              <w:spacing w:before="120" w:line="240" w:lineRule="auto"/>
              <w:jc w:val="both"/>
              <w:rPr>
                <w:rFonts w:ascii="Marianne" w:hAnsi="Marianne"/>
                <w:sz w:val="20"/>
                <w:szCs w:val="20"/>
              </w:rPr>
            </w:pPr>
            <w:r w:rsidRPr="00BC7B10">
              <w:rPr>
                <w:rFonts w:ascii="Marianne" w:eastAsia="Times New Roman" w:hAnsi="Marianne" w:cs="Liberation Serif"/>
                <w:color w:val="000000"/>
                <w:sz w:val="20"/>
                <w:szCs w:val="20"/>
                <w:lang w:eastAsia="fr-FR"/>
              </w:rPr>
              <w:t xml:space="preserve"> - une cl</w:t>
            </w:r>
            <w:r w:rsidRPr="00BC7B10">
              <w:rPr>
                <w:rFonts w:ascii="Marianne" w:eastAsia="Times New Roman" w:hAnsi="Marianne" w:cs="Marianne"/>
                <w:color w:val="000000"/>
                <w:sz w:val="20"/>
                <w:szCs w:val="20"/>
                <w:lang w:eastAsia="fr-FR"/>
              </w:rPr>
              <w:t>é</w:t>
            </w:r>
            <w:r w:rsidRPr="00BC7B10">
              <w:rPr>
                <w:rFonts w:ascii="Marianne" w:eastAsia="Times New Roman" w:hAnsi="Marianne" w:cs="Liberation Serif"/>
                <w:color w:val="000000"/>
                <w:sz w:val="20"/>
                <w:szCs w:val="20"/>
                <w:lang w:eastAsia="fr-FR"/>
              </w:rPr>
              <w:t xml:space="preserve"> permettant de monter ou d</w:t>
            </w:r>
            <w:r w:rsidRPr="00BC7B10">
              <w:rPr>
                <w:rFonts w:ascii="Marianne" w:eastAsia="Times New Roman" w:hAnsi="Marianne" w:cs="Marianne"/>
                <w:color w:val="000000"/>
                <w:sz w:val="20"/>
                <w:szCs w:val="20"/>
                <w:lang w:eastAsia="fr-FR"/>
              </w:rPr>
              <w:t>é</w:t>
            </w:r>
            <w:r w:rsidRPr="00BC7B10">
              <w:rPr>
                <w:rFonts w:ascii="Marianne" w:eastAsia="Times New Roman" w:hAnsi="Marianne" w:cs="Liberation Serif"/>
                <w:color w:val="000000"/>
                <w:sz w:val="20"/>
                <w:szCs w:val="20"/>
                <w:lang w:eastAsia="fr-FR"/>
              </w:rPr>
              <w:t xml:space="preserve">monter le viseur </w:t>
            </w:r>
            <w:r w:rsidRPr="00BC7B10">
              <w:rPr>
                <w:rFonts w:ascii="Marianne" w:eastAsia="Times New Roman" w:hAnsi="Marianne" w:cs="Marianne"/>
                <w:color w:val="000000"/>
                <w:sz w:val="20"/>
                <w:szCs w:val="20"/>
                <w:lang w:eastAsia="fr-FR"/>
              </w:rPr>
              <w:t>é</w:t>
            </w:r>
            <w:r w:rsidRPr="00BC7B10">
              <w:rPr>
                <w:rFonts w:ascii="Marianne" w:eastAsia="Times New Roman" w:hAnsi="Marianne" w:cs="Liberation Serif"/>
                <w:color w:val="000000"/>
                <w:sz w:val="20"/>
                <w:szCs w:val="20"/>
                <w:lang w:eastAsia="fr-FR"/>
              </w:rPr>
              <w:t>lectronique sur l</w:t>
            </w:r>
            <w:r w:rsidRPr="00BC7B10">
              <w:rPr>
                <w:rFonts w:ascii="Marianne" w:eastAsia="Times New Roman" w:hAnsi="Marianne" w:cs="Marianne"/>
                <w:color w:val="000000"/>
                <w:sz w:val="20"/>
                <w:szCs w:val="20"/>
                <w:lang w:eastAsia="fr-FR"/>
              </w:rPr>
              <w:t>’</w:t>
            </w:r>
            <w:r w:rsidRPr="00BC7B10">
              <w:rPr>
                <w:rFonts w:ascii="Marianne" w:eastAsia="Times New Roman" w:hAnsi="Marianne" w:cs="Liberation Serif"/>
                <w:color w:val="000000"/>
                <w:sz w:val="20"/>
                <w:szCs w:val="20"/>
                <w:lang w:eastAsia="fr-FR"/>
              </w:rPr>
              <w:t>arme si n</w:t>
            </w:r>
            <w:r w:rsidRPr="00BC7B10">
              <w:rPr>
                <w:rFonts w:ascii="Marianne" w:eastAsia="Times New Roman" w:hAnsi="Marianne" w:cs="Marianne"/>
                <w:color w:val="000000"/>
                <w:sz w:val="20"/>
                <w:szCs w:val="20"/>
                <w:lang w:eastAsia="fr-FR"/>
              </w:rPr>
              <w:t>é</w:t>
            </w:r>
            <w:r w:rsidRPr="00BC7B10">
              <w:rPr>
                <w:rFonts w:ascii="Marianne" w:eastAsia="Times New Roman" w:hAnsi="Marianne" w:cs="Liberation Serif"/>
                <w:color w:val="000000"/>
                <w:sz w:val="20"/>
                <w:szCs w:val="20"/>
                <w:lang w:eastAsia="fr-FR"/>
              </w:rPr>
              <w:t xml:space="preserve">cessaire. La documentation est </w:t>
            </w:r>
            <w:r w:rsidRPr="00BC7B10">
              <w:rPr>
                <w:rFonts w:ascii="Marianne" w:eastAsia="Times New Roman" w:hAnsi="Marianne" w:cs="Marianne"/>
                <w:color w:val="000000"/>
                <w:sz w:val="20"/>
                <w:szCs w:val="20"/>
                <w:lang w:eastAsia="fr-FR"/>
              </w:rPr>
              <w:t>é</w:t>
            </w:r>
            <w:r w:rsidRPr="00BC7B10">
              <w:rPr>
                <w:rFonts w:ascii="Marianne" w:eastAsia="Times New Roman" w:hAnsi="Marianne" w:cs="Liberation Serif"/>
                <w:color w:val="000000"/>
                <w:sz w:val="20"/>
                <w:szCs w:val="20"/>
                <w:lang w:eastAsia="fr-FR"/>
              </w:rPr>
              <w:t>galement accessible via un QR code inscrit sur chaque mallette individuelle.</w:t>
            </w:r>
          </w:p>
        </w:tc>
        <w:tc>
          <w:tcPr>
            <w:tcW w:w="2279" w:type="dxa"/>
            <w:tcBorders>
              <w:top w:val="single" w:sz="4" w:space="0" w:color="000000"/>
              <w:left w:val="single" w:sz="4" w:space="0" w:color="000000"/>
              <w:bottom w:val="single" w:sz="4" w:space="0" w:color="000000"/>
              <w:right w:val="single" w:sz="4" w:space="0" w:color="000000"/>
            </w:tcBorders>
            <w:vAlign w:val="center"/>
          </w:tcPr>
          <w:p w:rsidR="00A24BFA" w:rsidRPr="0087668C" w:rsidRDefault="00A24BFA" w:rsidP="00A24BFA">
            <w:pPr>
              <w:pStyle w:val="NormalWeb"/>
              <w:spacing w:beforeAutospacing="0"/>
              <w:ind w:left="0" w:right="0"/>
              <w:jc w:val="center"/>
              <w:rPr>
                <w:rFonts w:ascii="Marianne" w:hAnsi="Marianne"/>
                <w:sz w:val="20"/>
                <w:szCs w:val="20"/>
              </w:rPr>
            </w:pPr>
            <w:r w:rsidRPr="0087668C">
              <w:rPr>
                <w:rFonts w:ascii="Marianne" w:hAnsi="Marianne"/>
                <w:sz w:val="20"/>
                <w:szCs w:val="20"/>
              </w:rPr>
              <w:t xml:space="preserve">Via l’échantillon et la </w:t>
            </w:r>
            <w:r>
              <w:rPr>
                <w:rFonts w:ascii="Marianne" w:hAnsi="Marianne"/>
                <w:sz w:val="20"/>
                <w:szCs w:val="20"/>
              </w:rPr>
              <w:t>d</w:t>
            </w:r>
            <w:r w:rsidRPr="0087668C">
              <w:rPr>
                <w:rFonts w:ascii="Marianne" w:hAnsi="Marianne"/>
                <w:sz w:val="20"/>
                <w:szCs w:val="20"/>
              </w:rPr>
              <w:t>ocumentation technique</w:t>
            </w:r>
          </w:p>
        </w:tc>
        <w:tc>
          <w:tcPr>
            <w:tcW w:w="4962" w:type="dxa"/>
          </w:tcPr>
          <w:p w:rsidR="00A24BFA" w:rsidRPr="00BC7B10" w:rsidRDefault="00A24BFA" w:rsidP="00A24BFA">
            <w:pPr>
              <w:spacing w:before="120" w:line="240" w:lineRule="auto"/>
              <w:jc w:val="both"/>
              <w:rPr>
                <w:rFonts w:ascii="Marianne" w:eastAsia="Times New Roman" w:hAnsi="Marianne" w:cs="Arial"/>
                <w:color w:val="000000"/>
                <w:sz w:val="20"/>
                <w:szCs w:val="20"/>
                <w:lang w:eastAsia="fr-FR"/>
              </w:rPr>
            </w:pPr>
          </w:p>
        </w:tc>
      </w:tr>
      <w:tr w:rsidR="00A24BFA" w:rsidRPr="00BC7B10" w:rsidTr="00A24BFA">
        <w:trPr>
          <w:jc w:val="center"/>
        </w:trPr>
        <w:tc>
          <w:tcPr>
            <w:tcW w:w="1129"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t>51</w:t>
            </w:r>
          </w:p>
        </w:tc>
        <w:tc>
          <w:tcPr>
            <w:tcW w:w="6368" w:type="dxa"/>
            <w:shd w:val="clear" w:color="auto" w:fill="auto"/>
          </w:tcPr>
          <w:p w:rsidR="00A24BFA" w:rsidRPr="00BC7B10" w:rsidRDefault="00A24BFA" w:rsidP="00A24BFA">
            <w:pPr>
              <w:pStyle w:val="western"/>
              <w:spacing w:before="120" w:beforeAutospacing="0" w:after="120" w:line="240" w:lineRule="auto"/>
              <w:ind w:left="0" w:right="0"/>
              <w:rPr>
                <w:sz w:val="20"/>
                <w:szCs w:val="20"/>
              </w:rPr>
            </w:pPr>
            <w:r w:rsidRPr="00BC7B10">
              <w:rPr>
                <w:sz w:val="20"/>
                <w:szCs w:val="20"/>
              </w:rPr>
              <w:t xml:space="preserve">Le </w:t>
            </w:r>
            <w:r w:rsidRPr="00BC7B10">
              <w:rPr>
                <w:spacing w:val="8"/>
                <w:sz w:val="20"/>
                <w:szCs w:val="20"/>
              </w:rPr>
              <w:t>viseur électronique</w:t>
            </w:r>
            <w:r w:rsidRPr="00BC7B10">
              <w:rPr>
                <w:sz w:val="20"/>
                <w:szCs w:val="20"/>
              </w:rPr>
              <w:t xml:space="preserve"> se fixe directement (sans interface supplémentaire) sur le rail de montage de type “MIL STD PICATINNY 1913" sur la partie supérieure du LBD. Il est </w:t>
            </w:r>
            <w:r w:rsidRPr="00BC7B10">
              <w:rPr>
                <w:sz w:val="20"/>
                <w:szCs w:val="20"/>
              </w:rPr>
              <w:lastRenderedPageBreak/>
              <w:t xml:space="preserve">compatible avec tous les lanceurs en dotation dans les forces, notamment les LBD B&amp;T GL 06 </w:t>
            </w:r>
            <w:r w:rsidRPr="00BC7B10">
              <w:rPr>
                <w:color w:val="auto"/>
                <w:sz w:val="20"/>
                <w:szCs w:val="20"/>
              </w:rPr>
              <w:t>et COUGAR 40 d’</w:t>
            </w:r>
            <w:proofErr w:type="spellStart"/>
            <w:r w:rsidRPr="00BC7B10">
              <w:rPr>
                <w:color w:val="auto"/>
                <w:sz w:val="20"/>
                <w:szCs w:val="20"/>
              </w:rPr>
              <w:t>Alsetex</w:t>
            </w:r>
            <w:proofErr w:type="spellEnd"/>
            <w:r w:rsidRPr="00BC7B10">
              <w:rPr>
                <w:color w:val="auto"/>
                <w:sz w:val="20"/>
                <w:szCs w:val="20"/>
              </w:rPr>
              <w:t>.</w:t>
            </w:r>
          </w:p>
        </w:tc>
        <w:tc>
          <w:tcPr>
            <w:tcW w:w="2279" w:type="dxa"/>
            <w:tcBorders>
              <w:top w:val="single" w:sz="4" w:space="0" w:color="000000"/>
              <w:left w:val="single" w:sz="4" w:space="0" w:color="000000"/>
              <w:bottom w:val="single" w:sz="4" w:space="0" w:color="000000"/>
              <w:right w:val="single" w:sz="4" w:space="0" w:color="000000"/>
            </w:tcBorders>
            <w:vAlign w:val="center"/>
          </w:tcPr>
          <w:p w:rsidR="00A24BFA" w:rsidRPr="00A24BFA" w:rsidRDefault="00A24BFA" w:rsidP="00A24BFA">
            <w:pPr>
              <w:pStyle w:val="NormalWeb"/>
              <w:spacing w:beforeAutospacing="0"/>
              <w:ind w:left="0" w:right="0"/>
              <w:jc w:val="center"/>
              <w:rPr>
                <w:rFonts w:ascii="Marianne" w:hAnsi="Marianne"/>
                <w:sz w:val="20"/>
                <w:szCs w:val="20"/>
              </w:rPr>
            </w:pPr>
            <w:r w:rsidRPr="00A24BFA">
              <w:rPr>
                <w:rFonts w:ascii="Marianne" w:hAnsi="Marianne"/>
                <w:sz w:val="20"/>
                <w:szCs w:val="20"/>
              </w:rPr>
              <w:lastRenderedPageBreak/>
              <w:t>Via l’échantillon et la documentation technique</w:t>
            </w:r>
          </w:p>
        </w:tc>
        <w:tc>
          <w:tcPr>
            <w:tcW w:w="4962" w:type="dxa"/>
          </w:tcPr>
          <w:p w:rsidR="00A24BFA" w:rsidRPr="00BC7B10" w:rsidRDefault="00A24BFA" w:rsidP="00A24BFA">
            <w:pPr>
              <w:pStyle w:val="western"/>
              <w:spacing w:before="120" w:beforeAutospacing="0" w:after="120" w:line="240" w:lineRule="auto"/>
              <w:ind w:left="0" w:right="0"/>
              <w:rPr>
                <w:sz w:val="20"/>
                <w:szCs w:val="20"/>
              </w:rPr>
            </w:pPr>
          </w:p>
        </w:tc>
      </w:tr>
      <w:tr w:rsidR="00A24BFA" w:rsidRPr="00BC7B10" w:rsidTr="00A24BFA">
        <w:trPr>
          <w:trHeight w:val="913"/>
          <w:jc w:val="center"/>
        </w:trPr>
        <w:tc>
          <w:tcPr>
            <w:tcW w:w="1129"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t>52</w:t>
            </w:r>
          </w:p>
        </w:tc>
        <w:tc>
          <w:tcPr>
            <w:tcW w:w="6368" w:type="dxa"/>
            <w:shd w:val="clear" w:color="auto" w:fill="auto"/>
          </w:tcPr>
          <w:p w:rsidR="00A24BFA" w:rsidRPr="00BC7B10" w:rsidRDefault="00A24BFA" w:rsidP="00A24BFA">
            <w:pPr>
              <w:pStyle w:val="western"/>
              <w:spacing w:before="120" w:beforeAutospacing="0" w:after="120" w:line="240" w:lineRule="auto"/>
              <w:ind w:left="0" w:right="0"/>
              <w:rPr>
                <w:sz w:val="20"/>
                <w:szCs w:val="20"/>
              </w:rPr>
            </w:pPr>
            <w:r w:rsidRPr="00BC7B10">
              <w:rPr>
                <w:sz w:val="20"/>
                <w:szCs w:val="20"/>
              </w:rPr>
              <w:t xml:space="preserve">Le </w:t>
            </w:r>
            <w:r w:rsidRPr="00BC7B10">
              <w:rPr>
                <w:spacing w:val="8"/>
                <w:sz w:val="20"/>
                <w:szCs w:val="20"/>
              </w:rPr>
              <w:t>viseur électronique</w:t>
            </w:r>
            <w:r w:rsidRPr="00BC7B10">
              <w:rPr>
                <w:sz w:val="20"/>
                <w:szCs w:val="20"/>
              </w:rPr>
              <w:t xml:space="preserve"> ne doit pas être détachable de l’arme sur laquelle il est fixé sans outil, afin d’interdire le déplacement volontaire ou involontaire du point de fixation initial.</w:t>
            </w:r>
          </w:p>
        </w:tc>
        <w:tc>
          <w:tcPr>
            <w:tcW w:w="2279" w:type="dxa"/>
            <w:tcBorders>
              <w:top w:val="single" w:sz="4" w:space="0" w:color="000000"/>
              <w:left w:val="single" w:sz="4" w:space="0" w:color="000000"/>
              <w:bottom w:val="single" w:sz="4" w:space="0" w:color="000000"/>
              <w:right w:val="single" w:sz="4" w:space="0" w:color="000000"/>
            </w:tcBorders>
            <w:vAlign w:val="center"/>
          </w:tcPr>
          <w:p w:rsidR="00A24BFA" w:rsidRPr="00A24BFA" w:rsidRDefault="00A24BFA" w:rsidP="00A24BFA">
            <w:pPr>
              <w:pStyle w:val="NormalWeb"/>
              <w:spacing w:beforeAutospacing="0"/>
              <w:ind w:left="0" w:right="0"/>
              <w:jc w:val="center"/>
              <w:rPr>
                <w:rFonts w:ascii="Marianne" w:hAnsi="Marianne"/>
                <w:sz w:val="20"/>
                <w:szCs w:val="20"/>
              </w:rPr>
            </w:pPr>
            <w:r w:rsidRPr="00A24BFA">
              <w:rPr>
                <w:rFonts w:ascii="Marianne" w:hAnsi="Marianne"/>
                <w:sz w:val="20"/>
                <w:szCs w:val="20"/>
              </w:rPr>
              <w:t>Via l’échantillon et la documentation technique</w:t>
            </w:r>
            <w:r w:rsidRPr="00A24BFA">
              <w:rPr>
                <w:rFonts w:ascii="Calibri" w:hAnsi="Calibri" w:cs="Calibri"/>
                <w:sz w:val="20"/>
                <w:szCs w:val="20"/>
              </w:rPr>
              <w:t>  </w:t>
            </w:r>
          </w:p>
          <w:p w:rsidR="00A24BFA" w:rsidRPr="00A24BFA" w:rsidRDefault="00A24BFA" w:rsidP="00A24BFA">
            <w:pPr>
              <w:pStyle w:val="NormalWeb"/>
              <w:spacing w:beforeAutospacing="0"/>
              <w:ind w:left="0" w:right="0"/>
              <w:jc w:val="center"/>
              <w:rPr>
                <w:rFonts w:ascii="Marianne" w:hAnsi="Marianne"/>
                <w:sz w:val="20"/>
                <w:szCs w:val="20"/>
              </w:rPr>
            </w:pPr>
            <w:r w:rsidRPr="00A24BFA">
              <w:rPr>
                <w:rFonts w:ascii="Calibri" w:hAnsi="Calibri" w:cs="Calibri"/>
                <w:sz w:val="20"/>
                <w:szCs w:val="20"/>
              </w:rPr>
              <w:t> </w:t>
            </w:r>
          </w:p>
        </w:tc>
        <w:tc>
          <w:tcPr>
            <w:tcW w:w="4962" w:type="dxa"/>
          </w:tcPr>
          <w:p w:rsidR="00A24BFA" w:rsidRPr="00BC7B10" w:rsidRDefault="00A24BFA" w:rsidP="00A24BFA">
            <w:pPr>
              <w:pStyle w:val="western"/>
              <w:spacing w:before="120" w:beforeAutospacing="0" w:after="120" w:line="240" w:lineRule="auto"/>
              <w:ind w:left="0" w:right="0"/>
              <w:rPr>
                <w:sz w:val="20"/>
                <w:szCs w:val="20"/>
              </w:rPr>
            </w:pPr>
          </w:p>
        </w:tc>
      </w:tr>
      <w:tr w:rsidR="00A24BFA" w:rsidRPr="00BC7B10" w:rsidTr="00A24BFA">
        <w:trPr>
          <w:trHeight w:val="941"/>
          <w:jc w:val="center"/>
        </w:trPr>
        <w:tc>
          <w:tcPr>
            <w:tcW w:w="1129" w:type="dxa"/>
            <w:vAlign w:val="center"/>
          </w:tcPr>
          <w:p w:rsidR="00A24BFA" w:rsidRPr="00BC7B10" w:rsidRDefault="00A24BFA" w:rsidP="00A24BFA">
            <w:pPr>
              <w:spacing w:after="0" w:line="240" w:lineRule="auto"/>
              <w:jc w:val="center"/>
              <w:rPr>
                <w:rFonts w:ascii="Marianne" w:eastAsia="Calibri" w:hAnsi="Marianne"/>
                <w:sz w:val="20"/>
                <w:szCs w:val="20"/>
              </w:rPr>
            </w:pPr>
            <w:r w:rsidRPr="00BC7B10">
              <w:rPr>
                <w:rFonts w:ascii="Marianne" w:eastAsia="Calibri" w:hAnsi="Marianne"/>
                <w:sz w:val="20"/>
                <w:szCs w:val="20"/>
              </w:rPr>
              <w:t>53</w:t>
            </w:r>
          </w:p>
          <w:p w:rsidR="00A24BFA" w:rsidRPr="00BC7B10" w:rsidRDefault="00A24BFA" w:rsidP="00A24BFA">
            <w:pPr>
              <w:spacing w:after="0" w:line="240" w:lineRule="auto"/>
              <w:jc w:val="center"/>
              <w:rPr>
                <w:rFonts w:ascii="Marianne" w:hAnsi="Marianne"/>
                <w:sz w:val="20"/>
                <w:szCs w:val="20"/>
              </w:rPr>
            </w:pPr>
          </w:p>
        </w:tc>
        <w:tc>
          <w:tcPr>
            <w:tcW w:w="6368" w:type="dxa"/>
            <w:shd w:val="clear" w:color="auto" w:fill="auto"/>
          </w:tcPr>
          <w:p w:rsidR="00A24BFA" w:rsidRPr="00BC7B10" w:rsidRDefault="00A24BFA" w:rsidP="00A24BFA">
            <w:pPr>
              <w:pStyle w:val="western"/>
              <w:spacing w:before="120" w:beforeAutospacing="0" w:after="120" w:line="240" w:lineRule="auto"/>
              <w:ind w:left="0" w:right="0"/>
              <w:rPr>
                <w:sz w:val="20"/>
                <w:szCs w:val="20"/>
              </w:rPr>
            </w:pPr>
            <w:r w:rsidRPr="00BC7B10">
              <w:rPr>
                <w:sz w:val="20"/>
                <w:szCs w:val="20"/>
              </w:rPr>
              <w:t>La mise en place et l’extraction du viseur électronique du rail PICATINY ne peut être réalisée que par l’utilisation des outils du kit de montage fourni avec le viseur électronique.</w:t>
            </w:r>
          </w:p>
        </w:tc>
        <w:tc>
          <w:tcPr>
            <w:tcW w:w="2279" w:type="dxa"/>
            <w:tcBorders>
              <w:top w:val="single" w:sz="4" w:space="0" w:color="000000"/>
              <w:left w:val="single" w:sz="4" w:space="0" w:color="000000"/>
              <w:bottom w:val="single" w:sz="4" w:space="0" w:color="000000"/>
              <w:right w:val="single" w:sz="4" w:space="0" w:color="000000"/>
            </w:tcBorders>
            <w:vAlign w:val="center"/>
          </w:tcPr>
          <w:p w:rsidR="00A24BFA" w:rsidRPr="00A24BFA" w:rsidRDefault="00A24BFA" w:rsidP="00A24BFA">
            <w:pPr>
              <w:pStyle w:val="NormalWeb"/>
              <w:spacing w:beforeAutospacing="0"/>
              <w:ind w:left="0" w:right="0"/>
              <w:jc w:val="center"/>
              <w:rPr>
                <w:rFonts w:ascii="Marianne" w:hAnsi="Marianne"/>
                <w:sz w:val="20"/>
                <w:szCs w:val="20"/>
              </w:rPr>
            </w:pPr>
            <w:r w:rsidRPr="00A24BFA">
              <w:rPr>
                <w:rFonts w:ascii="Marianne" w:hAnsi="Marianne"/>
                <w:sz w:val="20"/>
                <w:szCs w:val="20"/>
              </w:rPr>
              <w:t>Via la documentation technique</w:t>
            </w:r>
          </w:p>
        </w:tc>
        <w:tc>
          <w:tcPr>
            <w:tcW w:w="4962" w:type="dxa"/>
          </w:tcPr>
          <w:p w:rsidR="00A24BFA" w:rsidRPr="00BC7B10" w:rsidRDefault="00A24BFA" w:rsidP="00A24BFA">
            <w:pPr>
              <w:pStyle w:val="western"/>
              <w:spacing w:before="120" w:beforeAutospacing="0" w:after="120" w:line="240" w:lineRule="auto"/>
              <w:ind w:left="0" w:right="0"/>
              <w:rPr>
                <w:sz w:val="20"/>
                <w:szCs w:val="20"/>
              </w:rPr>
            </w:pPr>
          </w:p>
        </w:tc>
      </w:tr>
      <w:tr w:rsidR="00A24BFA" w:rsidRPr="00BC7B10" w:rsidTr="00A24BFA">
        <w:trPr>
          <w:trHeight w:val="813"/>
          <w:jc w:val="center"/>
        </w:trPr>
        <w:tc>
          <w:tcPr>
            <w:tcW w:w="1129"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t>54</w:t>
            </w:r>
          </w:p>
        </w:tc>
        <w:tc>
          <w:tcPr>
            <w:tcW w:w="6368" w:type="dxa"/>
            <w:shd w:val="clear" w:color="auto" w:fill="auto"/>
          </w:tcPr>
          <w:p w:rsidR="00A24BFA" w:rsidRPr="00BC7B10" w:rsidRDefault="00A24BFA" w:rsidP="00A24BFA">
            <w:pPr>
              <w:pStyle w:val="western"/>
              <w:spacing w:before="120" w:beforeAutospacing="0" w:line="240" w:lineRule="auto"/>
              <w:rPr>
                <w:sz w:val="20"/>
                <w:szCs w:val="20"/>
              </w:rPr>
            </w:pPr>
            <w:r w:rsidRPr="00BC7B10">
              <w:rPr>
                <w:sz w:val="20"/>
                <w:szCs w:val="20"/>
              </w:rPr>
              <w:t>Le viseur électronique est étanche, il est certifié IP67, ou équivalent.</w:t>
            </w:r>
          </w:p>
        </w:tc>
        <w:tc>
          <w:tcPr>
            <w:tcW w:w="2279" w:type="dxa"/>
            <w:tcBorders>
              <w:top w:val="single" w:sz="4" w:space="0" w:color="000000"/>
              <w:left w:val="single" w:sz="4" w:space="0" w:color="000000"/>
              <w:bottom w:val="single" w:sz="4" w:space="0" w:color="000000"/>
              <w:right w:val="single" w:sz="4" w:space="0" w:color="000000"/>
            </w:tcBorders>
            <w:vAlign w:val="center"/>
          </w:tcPr>
          <w:p w:rsidR="00A24BFA" w:rsidRPr="00A24BFA" w:rsidRDefault="00A24BFA" w:rsidP="00A24BFA">
            <w:pPr>
              <w:pStyle w:val="NormalWeb"/>
              <w:spacing w:beforeAutospacing="0"/>
              <w:ind w:left="0" w:right="0"/>
              <w:jc w:val="center"/>
              <w:rPr>
                <w:rFonts w:ascii="Marianne" w:hAnsi="Marianne"/>
                <w:sz w:val="20"/>
                <w:szCs w:val="20"/>
              </w:rPr>
            </w:pPr>
            <w:r w:rsidRPr="00A24BFA">
              <w:rPr>
                <w:rFonts w:ascii="Marianne" w:hAnsi="Marianne"/>
                <w:sz w:val="20"/>
                <w:szCs w:val="20"/>
              </w:rPr>
              <w:t>Via la documentation technique</w:t>
            </w:r>
          </w:p>
        </w:tc>
        <w:tc>
          <w:tcPr>
            <w:tcW w:w="4962" w:type="dxa"/>
          </w:tcPr>
          <w:p w:rsidR="00A24BFA" w:rsidRPr="00BC7B10" w:rsidRDefault="00A24BFA" w:rsidP="00A24BFA">
            <w:pPr>
              <w:pStyle w:val="western"/>
              <w:spacing w:before="120" w:beforeAutospacing="0" w:line="240" w:lineRule="auto"/>
              <w:rPr>
                <w:sz w:val="20"/>
                <w:szCs w:val="20"/>
              </w:rPr>
            </w:pPr>
          </w:p>
        </w:tc>
      </w:tr>
      <w:tr w:rsidR="00A24BFA" w:rsidRPr="00BC7B10" w:rsidTr="00A24BFA">
        <w:trPr>
          <w:trHeight w:val="1406"/>
          <w:jc w:val="center"/>
        </w:trPr>
        <w:tc>
          <w:tcPr>
            <w:tcW w:w="1129"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t>55</w:t>
            </w:r>
          </w:p>
        </w:tc>
        <w:tc>
          <w:tcPr>
            <w:tcW w:w="6368" w:type="dxa"/>
            <w:shd w:val="clear" w:color="auto" w:fill="auto"/>
          </w:tcPr>
          <w:p w:rsidR="00A24BFA" w:rsidRPr="00BC7B10" w:rsidRDefault="00A24BFA" w:rsidP="00A24BFA">
            <w:pPr>
              <w:pStyle w:val="western"/>
              <w:spacing w:before="120" w:line="240" w:lineRule="auto"/>
              <w:rPr>
                <w:sz w:val="20"/>
                <w:szCs w:val="20"/>
              </w:rPr>
            </w:pPr>
            <w:r w:rsidRPr="00BC7B10">
              <w:rPr>
                <w:sz w:val="20"/>
                <w:szCs w:val="20"/>
              </w:rPr>
              <w:t>La tourelle de réglage d’élévation et la tourelle de réglage latérale sont protégées contre les chocs et contre des modifications de réglage accidentelles. Seul un  personnel qualifié désigné par l’administration peut effectuer les réglages des viseurs électroniques sur les armes.</w:t>
            </w:r>
          </w:p>
        </w:tc>
        <w:tc>
          <w:tcPr>
            <w:tcW w:w="2279" w:type="dxa"/>
            <w:tcBorders>
              <w:top w:val="single" w:sz="4" w:space="0" w:color="000000"/>
              <w:left w:val="single" w:sz="4" w:space="0" w:color="000000"/>
              <w:bottom w:val="single" w:sz="4" w:space="0" w:color="000000"/>
              <w:right w:val="single" w:sz="4" w:space="0" w:color="000000"/>
            </w:tcBorders>
            <w:vAlign w:val="center"/>
          </w:tcPr>
          <w:p w:rsidR="00A24BFA" w:rsidRPr="00A24BFA" w:rsidRDefault="00A24BFA" w:rsidP="00A24BFA">
            <w:pPr>
              <w:pStyle w:val="NormalWeb"/>
              <w:spacing w:beforeAutospacing="0"/>
              <w:ind w:left="0" w:right="0"/>
              <w:jc w:val="center"/>
              <w:rPr>
                <w:rFonts w:ascii="Marianne" w:hAnsi="Marianne"/>
                <w:sz w:val="20"/>
                <w:szCs w:val="20"/>
              </w:rPr>
            </w:pPr>
            <w:r w:rsidRPr="00A24BFA">
              <w:rPr>
                <w:rFonts w:ascii="Marianne" w:hAnsi="Marianne"/>
                <w:sz w:val="20"/>
                <w:szCs w:val="20"/>
              </w:rPr>
              <w:t>Via la documentation technique</w:t>
            </w:r>
          </w:p>
        </w:tc>
        <w:tc>
          <w:tcPr>
            <w:tcW w:w="4962" w:type="dxa"/>
          </w:tcPr>
          <w:p w:rsidR="00A24BFA" w:rsidRPr="00BC7B10" w:rsidRDefault="00A24BFA" w:rsidP="00A24BFA">
            <w:pPr>
              <w:pStyle w:val="western"/>
              <w:spacing w:before="120" w:line="240" w:lineRule="auto"/>
              <w:rPr>
                <w:sz w:val="20"/>
                <w:szCs w:val="20"/>
              </w:rPr>
            </w:pPr>
          </w:p>
        </w:tc>
      </w:tr>
      <w:tr w:rsidR="00A24BFA" w:rsidRPr="00BC7B10" w:rsidTr="00A24BFA">
        <w:trPr>
          <w:trHeight w:val="987"/>
          <w:jc w:val="center"/>
        </w:trPr>
        <w:tc>
          <w:tcPr>
            <w:tcW w:w="1129"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t>56</w:t>
            </w:r>
          </w:p>
        </w:tc>
        <w:tc>
          <w:tcPr>
            <w:tcW w:w="6368" w:type="dxa"/>
            <w:shd w:val="clear" w:color="auto" w:fill="auto"/>
          </w:tcPr>
          <w:p w:rsidR="00A24BFA" w:rsidRPr="00BC7B10" w:rsidRDefault="00A24BFA" w:rsidP="00A24BFA">
            <w:pPr>
              <w:pStyle w:val="western"/>
              <w:spacing w:before="120" w:beforeAutospacing="0" w:line="240" w:lineRule="auto"/>
              <w:rPr>
                <w:sz w:val="20"/>
                <w:szCs w:val="20"/>
              </w:rPr>
            </w:pPr>
            <w:r w:rsidRPr="00BC7B10">
              <w:rPr>
                <w:sz w:val="20"/>
                <w:szCs w:val="20"/>
              </w:rPr>
              <w:t>Le viseur électronique présente une grande résistance aux chocs</w:t>
            </w:r>
            <w:r w:rsidRPr="00BC7B10">
              <w:rPr>
                <w:rFonts w:ascii="Calibri" w:hAnsi="Calibri" w:cs="Calibri"/>
                <w:sz w:val="20"/>
                <w:szCs w:val="20"/>
              </w:rPr>
              <w:t> </w:t>
            </w:r>
            <w:r w:rsidRPr="00BC7B10">
              <w:rPr>
                <w:sz w:val="20"/>
                <w:szCs w:val="20"/>
              </w:rPr>
              <w:t xml:space="preserve">: il dispose d'une protection (fixe ou amovible) des lentilles translucides pour </w:t>
            </w:r>
            <w:r w:rsidRPr="00BC7B10">
              <w:rPr>
                <w:rFonts w:cs="Marianne"/>
                <w:sz w:val="20"/>
                <w:szCs w:val="20"/>
              </w:rPr>
              <w:t>é</w:t>
            </w:r>
            <w:r w:rsidRPr="00BC7B10">
              <w:rPr>
                <w:sz w:val="20"/>
                <w:szCs w:val="20"/>
              </w:rPr>
              <w:t>viter les chocs.</w:t>
            </w:r>
          </w:p>
        </w:tc>
        <w:tc>
          <w:tcPr>
            <w:tcW w:w="2279" w:type="dxa"/>
            <w:tcBorders>
              <w:top w:val="single" w:sz="4" w:space="0" w:color="000000"/>
              <w:left w:val="single" w:sz="4" w:space="0" w:color="000000"/>
              <w:bottom w:val="single" w:sz="4" w:space="0" w:color="000000"/>
              <w:right w:val="single" w:sz="4" w:space="0" w:color="000000"/>
            </w:tcBorders>
            <w:vAlign w:val="center"/>
          </w:tcPr>
          <w:p w:rsidR="00A24BFA" w:rsidRPr="00A24BFA" w:rsidRDefault="00A24BFA" w:rsidP="00A24BFA">
            <w:pPr>
              <w:pStyle w:val="NormalWeb"/>
              <w:spacing w:beforeAutospacing="0"/>
              <w:ind w:left="0" w:right="0"/>
              <w:jc w:val="center"/>
              <w:rPr>
                <w:rFonts w:ascii="Marianne" w:hAnsi="Marianne"/>
                <w:sz w:val="20"/>
                <w:szCs w:val="20"/>
              </w:rPr>
            </w:pPr>
            <w:r w:rsidRPr="00A24BFA">
              <w:rPr>
                <w:rFonts w:ascii="Marianne" w:hAnsi="Marianne"/>
                <w:sz w:val="20"/>
                <w:szCs w:val="20"/>
              </w:rPr>
              <w:t>Via l’échantillon et la documentation technique</w:t>
            </w:r>
          </w:p>
        </w:tc>
        <w:tc>
          <w:tcPr>
            <w:tcW w:w="4962" w:type="dxa"/>
          </w:tcPr>
          <w:p w:rsidR="00A24BFA" w:rsidRPr="00BC7B10" w:rsidRDefault="00A24BFA" w:rsidP="00A24BFA">
            <w:pPr>
              <w:pStyle w:val="western"/>
              <w:spacing w:before="120" w:beforeAutospacing="0" w:line="240" w:lineRule="auto"/>
              <w:rPr>
                <w:sz w:val="20"/>
                <w:szCs w:val="20"/>
              </w:rPr>
            </w:pPr>
          </w:p>
        </w:tc>
      </w:tr>
      <w:tr w:rsidR="00A24BFA" w:rsidRPr="00BC7B10" w:rsidTr="00A24BFA">
        <w:trPr>
          <w:trHeight w:val="837"/>
          <w:jc w:val="center"/>
        </w:trPr>
        <w:tc>
          <w:tcPr>
            <w:tcW w:w="1129"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t>57</w:t>
            </w:r>
          </w:p>
        </w:tc>
        <w:tc>
          <w:tcPr>
            <w:tcW w:w="6368" w:type="dxa"/>
            <w:shd w:val="clear" w:color="auto" w:fill="auto"/>
          </w:tcPr>
          <w:p w:rsidR="00A24BFA" w:rsidRPr="00BC7B10" w:rsidRDefault="00A24BFA" w:rsidP="00A24BFA">
            <w:pPr>
              <w:pStyle w:val="western"/>
              <w:spacing w:before="120" w:beforeAutospacing="0" w:line="240" w:lineRule="auto"/>
              <w:rPr>
                <w:sz w:val="20"/>
                <w:szCs w:val="20"/>
              </w:rPr>
            </w:pPr>
            <w:r w:rsidRPr="00BC7B10">
              <w:rPr>
                <w:sz w:val="20"/>
                <w:szCs w:val="20"/>
              </w:rPr>
              <w:t>Le viseur électronique ne présente pas d'aspérité ni d’arête vive.</w:t>
            </w:r>
          </w:p>
        </w:tc>
        <w:tc>
          <w:tcPr>
            <w:tcW w:w="2279" w:type="dxa"/>
            <w:tcBorders>
              <w:top w:val="single" w:sz="4" w:space="0" w:color="000000"/>
              <w:left w:val="single" w:sz="4" w:space="0" w:color="000000"/>
              <w:bottom w:val="single" w:sz="4" w:space="0" w:color="000000"/>
              <w:right w:val="single" w:sz="4" w:space="0" w:color="000000"/>
            </w:tcBorders>
            <w:vAlign w:val="center"/>
          </w:tcPr>
          <w:p w:rsidR="00A24BFA" w:rsidRPr="00A24BFA" w:rsidRDefault="00A24BFA" w:rsidP="00A24BFA">
            <w:pPr>
              <w:pStyle w:val="NormalWeb"/>
              <w:spacing w:beforeAutospacing="0"/>
              <w:ind w:left="0" w:right="0"/>
              <w:jc w:val="center"/>
              <w:rPr>
                <w:rFonts w:ascii="Marianne" w:hAnsi="Marianne"/>
                <w:sz w:val="20"/>
                <w:szCs w:val="20"/>
              </w:rPr>
            </w:pPr>
            <w:r w:rsidRPr="00A24BFA">
              <w:rPr>
                <w:rFonts w:ascii="Marianne" w:hAnsi="Marianne"/>
                <w:sz w:val="20"/>
                <w:szCs w:val="20"/>
              </w:rPr>
              <w:t xml:space="preserve">Via l’échantillon </w:t>
            </w:r>
          </w:p>
        </w:tc>
        <w:tc>
          <w:tcPr>
            <w:tcW w:w="4962" w:type="dxa"/>
          </w:tcPr>
          <w:p w:rsidR="00A24BFA" w:rsidRPr="00BC7B10" w:rsidRDefault="00A24BFA" w:rsidP="00A24BFA">
            <w:pPr>
              <w:pStyle w:val="western"/>
              <w:spacing w:before="120" w:beforeAutospacing="0" w:line="240" w:lineRule="auto"/>
              <w:rPr>
                <w:sz w:val="20"/>
                <w:szCs w:val="20"/>
              </w:rPr>
            </w:pPr>
          </w:p>
        </w:tc>
      </w:tr>
      <w:tr w:rsidR="00A24BFA" w:rsidRPr="00BC7B10" w:rsidTr="00A24BFA">
        <w:trPr>
          <w:trHeight w:val="694"/>
          <w:jc w:val="center"/>
        </w:trPr>
        <w:tc>
          <w:tcPr>
            <w:tcW w:w="1129"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t>58</w:t>
            </w:r>
          </w:p>
        </w:tc>
        <w:tc>
          <w:tcPr>
            <w:tcW w:w="6368" w:type="dxa"/>
            <w:shd w:val="clear" w:color="auto" w:fill="auto"/>
          </w:tcPr>
          <w:p w:rsidR="00A24BFA" w:rsidRPr="00BC7B10" w:rsidRDefault="00A24BFA" w:rsidP="00A24BFA">
            <w:pPr>
              <w:pStyle w:val="western"/>
              <w:spacing w:before="120" w:beforeAutospacing="0" w:line="240" w:lineRule="auto"/>
              <w:rPr>
                <w:sz w:val="20"/>
                <w:szCs w:val="20"/>
              </w:rPr>
            </w:pPr>
            <w:r w:rsidRPr="00BC7B10">
              <w:rPr>
                <w:sz w:val="20"/>
                <w:szCs w:val="20"/>
              </w:rPr>
              <w:t>La hauteur de l’optique par rapport au rail n’est pas imposée.</w:t>
            </w:r>
          </w:p>
        </w:tc>
        <w:tc>
          <w:tcPr>
            <w:tcW w:w="2279" w:type="dxa"/>
            <w:tcBorders>
              <w:top w:val="single" w:sz="4" w:space="0" w:color="000000"/>
              <w:left w:val="single" w:sz="4" w:space="0" w:color="000000"/>
              <w:bottom w:val="single" w:sz="4" w:space="0" w:color="000000"/>
              <w:right w:val="single" w:sz="4" w:space="0" w:color="000000"/>
            </w:tcBorders>
            <w:vAlign w:val="center"/>
          </w:tcPr>
          <w:p w:rsidR="00A24BFA" w:rsidRPr="00A24BFA" w:rsidRDefault="00A24BFA" w:rsidP="00A24BFA">
            <w:pPr>
              <w:pStyle w:val="NormalWeb"/>
              <w:spacing w:beforeAutospacing="0"/>
              <w:ind w:left="0" w:right="0"/>
              <w:jc w:val="center"/>
              <w:rPr>
                <w:rFonts w:ascii="Marianne" w:hAnsi="Marianne"/>
                <w:sz w:val="20"/>
                <w:szCs w:val="20"/>
              </w:rPr>
            </w:pPr>
            <w:r w:rsidRPr="00A24BFA">
              <w:rPr>
                <w:rFonts w:ascii="Marianne" w:hAnsi="Marianne"/>
                <w:sz w:val="20"/>
                <w:szCs w:val="20"/>
              </w:rPr>
              <w:t>Via l’échantillon et la documentation technique</w:t>
            </w:r>
          </w:p>
        </w:tc>
        <w:tc>
          <w:tcPr>
            <w:tcW w:w="4962" w:type="dxa"/>
          </w:tcPr>
          <w:p w:rsidR="00A24BFA" w:rsidRPr="00BC7B10" w:rsidRDefault="00A24BFA" w:rsidP="00A24BFA">
            <w:pPr>
              <w:pStyle w:val="western"/>
              <w:spacing w:before="120" w:beforeAutospacing="0" w:line="240" w:lineRule="auto"/>
              <w:rPr>
                <w:sz w:val="20"/>
                <w:szCs w:val="20"/>
              </w:rPr>
            </w:pPr>
          </w:p>
        </w:tc>
      </w:tr>
      <w:tr w:rsidR="00A24BFA" w:rsidRPr="00BC7B10" w:rsidTr="00A24BFA">
        <w:trPr>
          <w:trHeight w:val="836"/>
          <w:jc w:val="center"/>
        </w:trPr>
        <w:tc>
          <w:tcPr>
            <w:tcW w:w="1129"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t>59</w:t>
            </w:r>
          </w:p>
        </w:tc>
        <w:tc>
          <w:tcPr>
            <w:tcW w:w="6368" w:type="dxa"/>
            <w:shd w:val="clear" w:color="auto" w:fill="auto"/>
          </w:tcPr>
          <w:p w:rsidR="00A24BFA" w:rsidRPr="00BC7B10" w:rsidRDefault="00A24BFA" w:rsidP="00A24BFA">
            <w:pPr>
              <w:pStyle w:val="western"/>
              <w:spacing w:line="240" w:lineRule="auto"/>
              <w:rPr>
                <w:sz w:val="20"/>
                <w:szCs w:val="20"/>
              </w:rPr>
            </w:pPr>
            <w:r w:rsidRPr="00BC7B10">
              <w:rPr>
                <w:rFonts w:cs="Liberation Serif"/>
                <w:sz w:val="20"/>
                <w:szCs w:val="20"/>
              </w:rPr>
              <w:t>La poids du viseur électronique (sans batterie) ne peut excéder 300 grammes (+10%).</w:t>
            </w:r>
          </w:p>
        </w:tc>
        <w:tc>
          <w:tcPr>
            <w:tcW w:w="2279" w:type="dxa"/>
            <w:tcBorders>
              <w:top w:val="single" w:sz="4" w:space="0" w:color="000000"/>
              <w:left w:val="single" w:sz="4" w:space="0" w:color="000000"/>
              <w:bottom w:val="single" w:sz="4" w:space="0" w:color="000000"/>
              <w:right w:val="single" w:sz="4" w:space="0" w:color="000000"/>
            </w:tcBorders>
            <w:vAlign w:val="center"/>
          </w:tcPr>
          <w:p w:rsidR="00A24BFA" w:rsidRPr="00A24BFA" w:rsidRDefault="00A24BFA" w:rsidP="00A24BFA">
            <w:pPr>
              <w:pStyle w:val="NormalWeb"/>
              <w:spacing w:beforeAutospacing="0"/>
              <w:ind w:left="0" w:right="0"/>
              <w:jc w:val="center"/>
              <w:rPr>
                <w:rFonts w:ascii="Marianne" w:hAnsi="Marianne"/>
                <w:sz w:val="20"/>
                <w:szCs w:val="20"/>
              </w:rPr>
            </w:pPr>
            <w:r w:rsidRPr="00A24BFA">
              <w:rPr>
                <w:rFonts w:ascii="Marianne" w:hAnsi="Marianne"/>
                <w:sz w:val="20"/>
                <w:szCs w:val="20"/>
              </w:rPr>
              <w:t>Via l’échantillon et la documentation technique</w:t>
            </w:r>
          </w:p>
        </w:tc>
        <w:tc>
          <w:tcPr>
            <w:tcW w:w="4962" w:type="dxa"/>
          </w:tcPr>
          <w:p w:rsidR="00A24BFA" w:rsidRPr="00BC7B10" w:rsidRDefault="00A24BFA" w:rsidP="00A24BFA">
            <w:pPr>
              <w:pStyle w:val="western"/>
              <w:spacing w:line="240" w:lineRule="auto"/>
              <w:rPr>
                <w:rFonts w:cs="Liberation Serif"/>
                <w:sz w:val="20"/>
                <w:szCs w:val="20"/>
              </w:rPr>
            </w:pPr>
          </w:p>
        </w:tc>
      </w:tr>
      <w:tr w:rsidR="00A24BFA" w:rsidRPr="00BC7B10" w:rsidTr="00A24BFA">
        <w:trPr>
          <w:trHeight w:val="841"/>
          <w:jc w:val="center"/>
        </w:trPr>
        <w:tc>
          <w:tcPr>
            <w:tcW w:w="1129"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lastRenderedPageBreak/>
              <w:t>60</w:t>
            </w:r>
          </w:p>
        </w:tc>
        <w:tc>
          <w:tcPr>
            <w:tcW w:w="6368" w:type="dxa"/>
            <w:shd w:val="clear" w:color="auto" w:fill="auto"/>
          </w:tcPr>
          <w:p w:rsidR="00A24BFA" w:rsidRPr="00BC7B10" w:rsidRDefault="00A24BFA" w:rsidP="00A24BFA">
            <w:pPr>
              <w:pStyle w:val="western"/>
              <w:spacing w:before="120" w:beforeAutospacing="0" w:after="120" w:line="240" w:lineRule="auto"/>
              <w:rPr>
                <w:sz w:val="20"/>
                <w:szCs w:val="20"/>
              </w:rPr>
            </w:pPr>
            <w:r w:rsidRPr="00BC7B10">
              <w:rPr>
                <w:sz w:val="20"/>
                <w:szCs w:val="20"/>
              </w:rPr>
              <w:t>Le viseur électronique fonctionne sans défaillance dans un intervalle de températures compris entre  -20°C et + 50</w:t>
            </w:r>
            <w:r w:rsidRPr="00BC7B10">
              <w:rPr>
                <w:rFonts w:ascii="Calibri" w:hAnsi="Calibri" w:cs="Calibri"/>
                <w:sz w:val="20"/>
                <w:szCs w:val="20"/>
              </w:rPr>
              <w:t> </w:t>
            </w:r>
            <w:r w:rsidRPr="00BC7B10">
              <w:rPr>
                <w:rFonts w:cs="Marianne"/>
                <w:sz w:val="20"/>
                <w:szCs w:val="20"/>
              </w:rPr>
              <w:t>°</w:t>
            </w:r>
            <w:r w:rsidRPr="00BC7B10">
              <w:rPr>
                <w:sz w:val="20"/>
                <w:szCs w:val="20"/>
              </w:rPr>
              <w:t>C.</w:t>
            </w:r>
          </w:p>
        </w:tc>
        <w:tc>
          <w:tcPr>
            <w:tcW w:w="2279" w:type="dxa"/>
            <w:tcBorders>
              <w:top w:val="single" w:sz="4" w:space="0" w:color="000000"/>
              <w:left w:val="single" w:sz="4" w:space="0" w:color="000000"/>
              <w:bottom w:val="single" w:sz="4" w:space="0" w:color="000000"/>
              <w:right w:val="single" w:sz="4" w:space="0" w:color="000000"/>
            </w:tcBorders>
            <w:vAlign w:val="center"/>
          </w:tcPr>
          <w:p w:rsidR="00A24BFA" w:rsidRPr="00A24BFA" w:rsidRDefault="00A24BFA" w:rsidP="00A24BFA">
            <w:pPr>
              <w:pStyle w:val="NormalWeb"/>
              <w:spacing w:beforeAutospacing="0"/>
              <w:ind w:left="0" w:right="0"/>
              <w:jc w:val="center"/>
              <w:rPr>
                <w:rFonts w:ascii="Marianne" w:hAnsi="Marianne"/>
                <w:sz w:val="20"/>
                <w:szCs w:val="20"/>
              </w:rPr>
            </w:pPr>
            <w:r w:rsidRPr="00A24BFA">
              <w:rPr>
                <w:rFonts w:ascii="Marianne" w:hAnsi="Marianne"/>
                <w:sz w:val="20"/>
                <w:szCs w:val="20"/>
              </w:rPr>
              <w:t>Via la documentation technique</w:t>
            </w:r>
          </w:p>
        </w:tc>
        <w:tc>
          <w:tcPr>
            <w:tcW w:w="4962" w:type="dxa"/>
          </w:tcPr>
          <w:p w:rsidR="00A24BFA" w:rsidRPr="00BC7B10" w:rsidRDefault="00A24BFA" w:rsidP="00A24BFA">
            <w:pPr>
              <w:pStyle w:val="western"/>
              <w:spacing w:before="120" w:beforeAutospacing="0" w:after="120" w:line="240" w:lineRule="auto"/>
              <w:rPr>
                <w:sz w:val="20"/>
                <w:szCs w:val="20"/>
              </w:rPr>
            </w:pPr>
          </w:p>
        </w:tc>
      </w:tr>
      <w:tr w:rsidR="00A24BFA" w:rsidRPr="00BC7B10" w:rsidTr="00A24BFA">
        <w:trPr>
          <w:trHeight w:val="841"/>
          <w:jc w:val="center"/>
        </w:trPr>
        <w:tc>
          <w:tcPr>
            <w:tcW w:w="1129"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t>61</w:t>
            </w:r>
          </w:p>
        </w:tc>
        <w:tc>
          <w:tcPr>
            <w:tcW w:w="6368" w:type="dxa"/>
            <w:shd w:val="clear" w:color="auto" w:fill="auto"/>
          </w:tcPr>
          <w:p w:rsidR="00A24BFA" w:rsidRPr="00BC7B10" w:rsidRDefault="00A24BFA" w:rsidP="00A24BFA">
            <w:pPr>
              <w:pStyle w:val="western"/>
              <w:spacing w:before="120" w:beforeAutospacing="0" w:after="120" w:line="240" w:lineRule="auto"/>
              <w:rPr>
                <w:sz w:val="20"/>
                <w:szCs w:val="20"/>
              </w:rPr>
            </w:pPr>
            <w:r w:rsidRPr="00BC7B10">
              <w:rPr>
                <w:sz w:val="20"/>
                <w:szCs w:val="20"/>
              </w:rPr>
              <w:t>Le viseur électronique est alimenté par une ou des batteries dont le format n’est pas propriétaire au fabricant ou distributeur. Il peut s’agir de batteries CR2032, CR123, AA, AAA (liste non exhaustive).</w:t>
            </w:r>
          </w:p>
        </w:tc>
        <w:tc>
          <w:tcPr>
            <w:tcW w:w="2279" w:type="dxa"/>
            <w:tcBorders>
              <w:top w:val="single" w:sz="4" w:space="0" w:color="000000"/>
              <w:left w:val="single" w:sz="4" w:space="0" w:color="000000"/>
              <w:bottom w:val="single" w:sz="4" w:space="0" w:color="000000"/>
              <w:right w:val="single" w:sz="4" w:space="0" w:color="000000"/>
            </w:tcBorders>
            <w:vAlign w:val="center"/>
          </w:tcPr>
          <w:p w:rsidR="00A24BFA" w:rsidRPr="00A24BFA" w:rsidRDefault="00A24BFA" w:rsidP="00A24BFA">
            <w:pPr>
              <w:pStyle w:val="NormalWeb"/>
              <w:spacing w:beforeAutospacing="0"/>
              <w:ind w:left="0" w:right="0"/>
              <w:jc w:val="center"/>
              <w:rPr>
                <w:rFonts w:ascii="Marianne" w:hAnsi="Marianne"/>
                <w:sz w:val="20"/>
                <w:szCs w:val="20"/>
              </w:rPr>
            </w:pPr>
            <w:r w:rsidRPr="00A24BFA">
              <w:rPr>
                <w:rFonts w:ascii="Marianne" w:hAnsi="Marianne"/>
                <w:sz w:val="20"/>
                <w:szCs w:val="20"/>
              </w:rPr>
              <w:t>Via l’échantillon et la documentation technique</w:t>
            </w:r>
          </w:p>
        </w:tc>
        <w:tc>
          <w:tcPr>
            <w:tcW w:w="4962" w:type="dxa"/>
          </w:tcPr>
          <w:p w:rsidR="00A24BFA" w:rsidRPr="00BC7B10" w:rsidRDefault="00A24BFA" w:rsidP="00A24BFA">
            <w:pPr>
              <w:pStyle w:val="western"/>
              <w:spacing w:before="120" w:beforeAutospacing="0" w:after="120" w:line="240" w:lineRule="auto"/>
              <w:rPr>
                <w:sz w:val="20"/>
                <w:szCs w:val="20"/>
              </w:rPr>
            </w:pPr>
          </w:p>
        </w:tc>
      </w:tr>
      <w:tr w:rsidR="00D8460E" w:rsidRPr="00A24BFA" w:rsidTr="00BB24FB">
        <w:trPr>
          <w:trHeight w:val="841"/>
          <w:jc w:val="center"/>
        </w:trPr>
        <w:tc>
          <w:tcPr>
            <w:tcW w:w="1129" w:type="dxa"/>
            <w:vAlign w:val="center"/>
          </w:tcPr>
          <w:p w:rsidR="00D8460E" w:rsidRPr="00BC7B10" w:rsidRDefault="00D8460E" w:rsidP="00D8460E">
            <w:pPr>
              <w:pStyle w:val="NormalWeb"/>
              <w:spacing w:beforeAutospacing="0"/>
              <w:ind w:left="0" w:right="0"/>
              <w:jc w:val="center"/>
              <w:rPr>
                <w:rFonts w:ascii="Marianne" w:hAnsi="Marianne"/>
                <w:sz w:val="20"/>
                <w:szCs w:val="20"/>
              </w:rPr>
            </w:pPr>
            <w:r w:rsidRPr="00A24BFA">
              <w:rPr>
                <w:rFonts w:ascii="Marianne" w:hAnsi="Marianne"/>
                <w:sz w:val="20"/>
                <w:szCs w:val="20"/>
              </w:rPr>
              <w:t>62</w:t>
            </w:r>
          </w:p>
        </w:tc>
        <w:tc>
          <w:tcPr>
            <w:tcW w:w="6368" w:type="dxa"/>
            <w:shd w:val="clear" w:color="auto" w:fill="auto"/>
          </w:tcPr>
          <w:p w:rsidR="00D8460E" w:rsidRPr="00A24BFA" w:rsidRDefault="00D8460E" w:rsidP="00D8460E">
            <w:pPr>
              <w:pStyle w:val="NormalWeb"/>
              <w:spacing w:beforeAutospacing="0"/>
              <w:ind w:left="0" w:right="0"/>
              <w:jc w:val="center"/>
              <w:rPr>
                <w:rFonts w:ascii="Marianne" w:hAnsi="Marianne"/>
                <w:sz w:val="20"/>
                <w:szCs w:val="20"/>
              </w:rPr>
            </w:pPr>
            <w:r w:rsidRPr="00A24BFA">
              <w:rPr>
                <w:rFonts w:ascii="Marianne" w:hAnsi="Marianne"/>
                <w:sz w:val="20"/>
                <w:szCs w:val="20"/>
              </w:rPr>
              <w:t>L’insertion et le changement des batteries alimentant le viseur électronique s’effectue sans qu’il soit nécessaire de séparer le viseur électronique de l’arme.</w:t>
            </w:r>
          </w:p>
        </w:tc>
        <w:tc>
          <w:tcPr>
            <w:tcW w:w="2279" w:type="dxa"/>
            <w:tcBorders>
              <w:top w:val="single" w:sz="4" w:space="0" w:color="000000"/>
              <w:left w:val="single" w:sz="4" w:space="0" w:color="000000"/>
              <w:bottom w:val="single" w:sz="4" w:space="0" w:color="000000"/>
              <w:right w:val="single" w:sz="4" w:space="0" w:color="000000"/>
            </w:tcBorders>
            <w:vAlign w:val="center"/>
          </w:tcPr>
          <w:p w:rsidR="00D8460E" w:rsidRDefault="00D8460E" w:rsidP="00D8460E">
            <w:pPr>
              <w:pStyle w:val="NormalWeb"/>
              <w:spacing w:beforeAutospacing="0"/>
              <w:jc w:val="center"/>
            </w:pPr>
            <w:r w:rsidRPr="00D8460E">
              <w:rPr>
                <w:rFonts w:ascii="Marianne" w:hAnsi="Marianne"/>
                <w:sz w:val="20"/>
                <w:szCs w:val="20"/>
              </w:rPr>
              <w:t>Via l’échantillon et la documentation technique</w:t>
            </w:r>
          </w:p>
        </w:tc>
        <w:tc>
          <w:tcPr>
            <w:tcW w:w="4962" w:type="dxa"/>
          </w:tcPr>
          <w:p w:rsidR="00D8460E" w:rsidRPr="00A24BFA" w:rsidRDefault="00D8460E" w:rsidP="00D8460E">
            <w:pPr>
              <w:pStyle w:val="NormalWeb"/>
              <w:spacing w:beforeAutospacing="0"/>
              <w:ind w:left="0" w:right="0"/>
              <w:jc w:val="center"/>
              <w:rPr>
                <w:rFonts w:ascii="Marianne" w:hAnsi="Marianne"/>
                <w:sz w:val="20"/>
                <w:szCs w:val="20"/>
              </w:rPr>
            </w:pPr>
          </w:p>
        </w:tc>
      </w:tr>
      <w:tr w:rsidR="00D8460E" w:rsidRPr="00BC7B10" w:rsidTr="00BB24FB">
        <w:trPr>
          <w:trHeight w:val="1196"/>
          <w:jc w:val="center"/>
        </w:trPr>
        <w:tc>
          <w:tcPr>
            <w:tcW w:w="1129" w:type="dxa"/>
            <w:vAlign w:val="center"/>
          </w:tcPr>
          <w:p w:rsidR="00D8460E" w:rsidRPr="00BC7B10" w:rsidRDefault="00D8460E" w:rsidP="00D8460E">
            <w:pPr>
              <w:spacing w:after="0" w:line="240" w:lineRule="auto"/>
              <w:jc w:val="center"/>
              <w:rPr>
                <w:rFonts w:ascii="Marianne" w:hAnsi="Marianne"/>
                <w:sz w:val="20"/>
                <w:szCs w:val="20"/>
              </w:rPr>
            </w:pPr>
            <w:r w:rsidRPr="00BC7B10">
              <w:rPr>
                <w:rFonts w:ascii="Marianne" w:eastAsia="Calibri" w:hAnsi="Marianne"/>
                <w:sz w:val="20"/>
                <w:szCs w:val="20"/>
              </w:rPr>
              <w:t>63</w:t>
            </w:r>
          </w:p>
        </w:tc>
        <w:tc>
          <w:tcPr>
            <w:tcW w:w="6368" w:type="dxa"/>
            <w:shd w:val="clear" w:color="auto" w:fill="auto"/>
          </w:tcPr>
          <w:p w:rsidR="00D8460E" w:rsidRPr="00BC7B10" w:rsidRDefault="00D8460E" w:rsidP="00D8460E">
            <w:pPr>
              <w:pStyle w:val="western"/>
              <w:spacing w:before="120" w:beforeAutospacing="0" w:after="120" w:line="240" w:lineRule="auto"/>
              <w:rPr>
                <w:sz w:val="20"/>
                <w:szCs w:val="20"/>
              </w:rPr>
            </w:pPr>
            <w:r w:rsidRPr="00BC7B10">
              <w:rPr>
                <w:sz w:val="20"/>
                <w:szCs w:val="20"/>
              </w:rPr>
              <w:t>Le réglage du point d'impact est réalisé au moyen d’un dispositif assurant un ajustement en élévation et en dérive.</w:t>
            </w:r>
          </w:p>
        </w:tc>
        <w:tc>
          <w:tcPr>
            <w:tcW w:w="2279" w:type="dxa"/>
            <w:tcBorders>
              <w:top w:val="single" w:sz="4" w:space="0" w:color="000000"/>
              <w:left w:val="single" w:sz="4" w:space="0" w:color="000000"/>
              <w:bottom w:val="single" w:sz="4" w:space="0" w:color="000000"/>
              <w:right w:val="single" w:sz="4" w:space="0" w:color="000000"/>
            </w:tcBorders>
            <w:vAlign w:val="center"/>
          </w:tcPr>
          <w:p w:rsidR="00D8460E" w:rsidRDefault="00D8460E" w:rsidP="00D8460E">
            <w:pPr>
              <w:pStyle w:val="NormalWeb"/>
              <w:spacing w:beforeAutospacing="0"/>
              <w:jc w:val="center"/>
            </w:pPr>
            <w:r w:rsidRPr="00D8460E">
              <w:rPr>
                <w:rFonts w:ascii="Marianne" w:hAnsi="Marianne"/>
                <w:sz w:val="20"/>
                <w:szCs w:val="20"/>
              </w:rPr>
              <w:t>Via l’échantillon et la documentation technique</w:t>
            </w:r>
          </w:p>
        </w:tc>
        <w:tc>
          <w:tcPr>
            <w:tcW w:w="4962" w:type="dxa"/>
          </w:tcPr>
          <w:p w:rsidR="00D8460E" w:rsidRPr="00BC7B10" w:rsidRDefault="00D8460E" w:rsidP="00D8460E">
            <w:pPr>
              <w:pStyle w:val="western"/>
              <w:spacing w:before="120" w:beforeAutospacing="0" w:after="120" w:line="240" w:lineRule="auto"/>
              <w:rPr>
                <w:sz w:val="20"/>
                <w:szCs w:val="20"/>
              </w:rPr>
            </w:pPr>
          </w:p>
        </w:tc>
      </w:tr>
      <w:tr w:rsidR="00D8460E" w:rsidRPr="00BC7B10" w:rsidTr="00BB24FB">
        <w:trPr>
          <w:trHeight w:val="1243"/>
          <w:jc w:val="center"/>
        </w:trPr>
        <w:tc>
          <w:tcPr>
            <w:tcW w:w="1129" w:type="dxa"/>
            <w:vAlign w:val="center"/>
          </w:tcPr>
          <w:p w:rsidR="00D8460E" w:rsidRPr="00BC7B10" w:rsidRDefault="00D8460E" w:rsidP="00D8460E">
            <w:pPr>
              <w:spacing w:after="0" w:line="240" w:lineRule="auto"/>
              <w:jc w:val="center"/>
              <w:rPr>
                <w:rFonts w:ascii="Marianne" w:eastAsia="Calibri" w:hAnsi="Marianne"/>
                <w:sz w:val="20"/>
                <w:szCs w:val="20"/>
              </w:rPr>
            </w:pPr>
          </w:p>
          <w:p w:rsidR="00D8460E" w:rsidRPr="00BC7B10" w:rsidRDefault="00D8460E" w:rsidP="00D8460E">
            <w:pPr>
              <w:spacing w:after="0" w:line="240" w:lineRule="auto"/>
              <w:jc w:val="center"/>
              <w:rPr>
                <w:rFonts w:ascii="Marianne" w:hAnsi="Marianne"/>
                <w:sz w:val="20"/>
                <w:szCs w:val="20"/>
              </w:rPr>
            </w:pPr>
            <w:r w:rsidRPr="00BC7B10">
              <w:rPr>
                <w:rFonts w:ascii="Marianne" w:eastAsia="Calibri" w:hAnsi="Marianne"/>
                <w:sz w:val="20"/>
                <w:szCs w:val="20"/>
              </w:rPr>
              <w:t>64</w:t>
            </w:r>
          </w:p>
          <w:p w:rsidR="00D8460E" w:rsidRPr="00BC7B10" w:rsidRDefault="00D8460E" w:rsidP="00D8460E">
            <w:pPr>
              <w:spacing w:after="0" w:line="240" w:lineRule="auto"/>
              <w:jc w:val="center"/>
              <w:rPr>
                <w:rFonts w:ascii="Marianne" w:hAnsi="Marianne"/>
                <w:sz w:val="20"/>
                <w:szCs w:val="20"/>
              </w:rPr>
            </w:pPr>
          </w:p>
          <w:p w:rsidR="00D8460E" w:rsidRPr="00BC7B10" w:rsidRDefault="00D8460E" w:rsidP="00D8460E">
            <w:pPr>
              <w:spacing w:after="0" w:line="240" w:lineRule="auto"/>
              <w:jc w:val="center"/>
              <w:rPr>
                <w:rFonts w:ascii="Marianne" w:hAnsi="Marianne"/>
                <w:sz w:val="20"/>
                <w:szCs w:val="20"/>
              </w:rPr>
            </w:pPr>
          </w:p>
          <w:p w:rsidR="00D8460E" w:rsidRPr="00BC7B10" w:rsidRDefault="00D8460E" w:rsidP="00D8460E">
            <w:pPr>
              <w:spacing w:after="0" w:line="240" w:lineRule="auto"/>
              <w:jc w:val="center"/>
              <w:rPr>
                <w:rFonts w:ascii="Marianne" w:hAnsi="Marianne"/>
                <w:sz w:val="20"/>
                <w:szCs w:val="20"/>
              </w:rPr>
            </w:pPr>
          </w:p>
        </w:tc>
        <w:tc>
          <w:tcPr>
            <w:tcW w:w="6368" w:type="dxa"/>
            <w:tcBorders>
              <w:top w:val="single" w:sz="6" w:space="0" w:color="000000"/>
              <w:left w:val="single" w:sz="6" w:space="0" w:color="000000"/>
              <w:bottom w:val="single" w:sz="6" w:space="0" w:color="000000"/>
              <w:right w:val="single" w:sz="6" w:space="0" w:color="000000"/>
            </w:tcBorders>
          </w:tcPr>
          <w:p w:rsidR="00D8460E" w:rsidRPr="00BC7B10" w:rsidRDefault="00D8460E" w:rsidP="00D8460E">
            <w:pPr>
              <w:spacing w:before="120" w:line="240" w:lineRule="auto"/>
              <w:rPr>
                <w:rFonts w:ascii="Marianne" w:hAnsi="Marianne"/>
                <w:sz w:val="20"/>
                <w:szCs w:val="20"/>
              </w:rPr>
            </w:pPr>
            <w:r w:rsidRPr="00BC7B10">
              <w:rPr>
                <w:rStyle w:val="fontstyle01"/>
                <w:rFonts w:ascii="Marianne" w:eastAsia="Calibri" w:hAnsi="Marianne"/>
                <w:sz w:val="20"/>
                <w:szCs w:val="20"/>
              </w:rPr>
              <w:t>La mise en fonction du viseur électronique est aisée et rapide. Un réglage de brillance permet de voir le réticule en cas de forte luminosité (contre-jour) ou de basse luminosité, sans affecter le point d’impact.</w:t>
            </w:r>
          </w:p>
        </w:tc>
        <w:tc>
          <w:tcPr>
            <w:tcW w:w="2279" w:type="dxa"/>
            <w:tcBorders>
              <w:top w:val="single" w:sz="4" w:space="0" w:color="000000"/>
              <w:left w:val="single" w:sz="4" w:space="0" w:color="000000"/>
              <w:bottom w:val="single" w:sz="4" w:space="0" w:color="000000"/>
              <w:right w:val="single" w:sz="4" w:space="0" w:color="000000"/>
            </w:tcBorders>
            <w:vAlign w:val="center"/>
          </w:tcPr>
          <w:p w:rsidR="00D8460E" w:rsidRDefault="00D8460E" w:rsidP="00D8460E">
            <w:pPr>
              <w:pStyle w:val="NormalWeb"/>
              <w:spacing w:beforeAutospacing="0"/>
              <w:jc w:val="center"/>
            </w:pPr>
            <w:r w:rsidRPr="00D8460E">
              <w:rPr>
                <w:rFonts w:ascii="Marianne" w:hAnsi="Marianne"/>
                <w:sz w:val="20"/>
                <w:szCs w:val="20"/>
              </w:rPr>
              <w:t>Via la documentation technique</w:t>
            </w:r>
          </w:p>
        </w:tc>
        <w:tc>
          <w:tcPr>
            <w:tcW w:w="4962" w:type="dxa"/>
            <w:tcBorders>
              <w:top w:val="single" w:sz="6" w:space="0" w:color="000000"/>
              <w:left w:val="single" w:sz="6" w:space="0" w:color="000000"/>
              <w:bottom w:val="single" w:sz="6" w:space="0" w:color="000000"/>
              <w:right w:val="single" w:sz="6" w:space="0" w:color="000000"/>
            </w:tcBorders>
          </w:tcPr>
          <w:p w:rsidR="00D8460E" w:rsidRPr="00BC7B10" w:rsidRDefault="00D8460E" w:rsidP="00D8460E">
            <w:pPr>
              <w:spacing w:before="120" w:line="240" w:lineRule="auto"/>
              <w:rPr>
                <w:rStyle w:val="fontstyle01"/>
                <w:rFonts w:ascii="Marianne" w:eastAsia="Calibri" w:hAnsi="Marianne"/>
                <w:sz w:val="20"/>
                <w:szCs w:val="20"/>
              </w:rPr>
            </w:pPr>
          </w:p>
        </w:tc>
      </w:tr>
      <w:tr w:rsidR="00D8460E" w:rsidRPr="00BC7B10" w:rsidTr="00BB24FB">
        <w:trPr>
          <w:trHeight w:val="1184"/>
          <w:jc w:val="center"/>
        </w:trPr>
        <w:tc>
          <w:tcPr>
            <w:tcW w:w="1129" w:type="dxa"/>
            <w:vAlign w:val="center"/>
          </w:tcPr>
          <w:p w:rsidR="00D8460E" w:rsidRPr="00BC7B10" w:rsidRDefault="00D8460E" w:rsidP="00D8460E">
            <w:pPr>
              <w:spacing w:after="0" w:line="240" w:lineRule="auto"/>
              <w:jc w:val="center"/>
              <w:rPr>
                <w:rFonts w:ascii="Marianne" w:hAnsi="Marianne"/>
                <w:sz w:val="20"/>
                <w:szCs w:val="20"/>
              </w:rPr>
            </w:pPr>
            <w:r w:rsidRPr="00BC7B10">
              <w:rPr>
                <w:rFonts w:ascii="Marianne" w:eastAsia="Calibri" w:hAnsi="Marianne"/>
                <w:sz w:val="20"/>
                <w:szCs w:val="20"/>
              </w:rPr>
              <w:t>65</w:t>
            </w:r>
          </w:p>
        </w:tc>
        <w:tc>
          <w:tcPr>
            <w:tcW w:w="6368" w:type="dxa"/>
            <w:shd w:val="clear" w:color="auto" w:fill="auto"/>
          </w:tcPr>
          <w:p w:rsidR="00D8460E" w:rsidRPr="00BC7B10" w:rsidRDefault="00D8460E" w:rsidP="00D8460E">
            <w:pPr>
              <w:pStyle w:val="western"/>
              <w:spacing w:before="120" w:beforeAutospacing="0" w:after="120" w:line="240" w:lineRule="auto"/>
              <w:rPr>
                <w:sz w:val="20"/>
                <w:szCs w:val="20"/>
              </w:rPr>
            </w:pPr>
            <w:r w:rsidRPr="00BC7B10">
              <w:rPr>
                <w:sz w:val="20"/>
                <w:szCs w:val="20"/>
              </w:rPr>
              <w:t>Le viseur électronique assure une visée de type "deux yeux ouverts" au travers des lentilles translucides, grâce un réticule de type "point rouge" inscrit dans un cercle qui se superpose visuellement sur la cible. Les dimensions minimales de la fenêtre d’acquisition de la cible ne sont pas imposées.</w:t>
            </w:r>
          </w:p>
        </w:tc>
        <w:tc>
          <w:tcPr>
            <w:tcW w:w="2279" w:type="dxa"/>
            <w:tcBorders>
              <w:top w:val="single" w:sz="4" w:space="0" w:color="000000"/>
              <w:left w:val="single" w:sz="4" w:space="0" w:color="000000"/>
              <w:bottom w:val="single" w:sz="4" w:space="0" w:color="000000"/>
              <w:right w:val="single" w:sz="4" w:space="0" w:color="000000"/>
            </w:tcBorders>
            <w:vAlign w:val="center"/>
          </w:tcPr>
          <w:p w:rsidR="00D8460E" w:rsidRPr="00D8460E" w:rsidRDefault="00D8460E" w:rsidP="00D8460E">
            <w:pPr>
              <w:pStyle w:val="NormalWeb"/>
              <w:spacing w:beforeAutospacing="0"/>
              <w:jc w:val="center"/>
              <w:rPr>
                <w:rFonts w:ascii="Marianne" w:hAnsi="Marianne"/>
                <w:sz w:val="20"/>
                <w:szCs w:val="20"/>
              </w:rPr>
            </w:pPr>
            <w:r w:rsidRPr="00D8460E">
              <w:rPr>
                <w:rFonts w:ascii="Marianne" w:hAnsi="Marianne"/>
                <w:sz w:val="20"/>
                <w:szCs w:val="20"/>
              </w:rPr>
              <w:t>Via l’échantillon et la documentation technique</w:t>
            </w:r>
          </w:p>
        </w:tc>
        <w:tc>
          <w:tcPr>
            <w:tcW w:w="4962" w:type="dxa"/>
          </w:tcPr>
          <w:p w:rsidR="00D8460E" w:rsidRPr="00BC7B10" w:rsidRDefault="00D8460E" w:rsidP="00D8460E">
            <w:pPr>
              <w:pStyle w:val="western"/>
              <w:spacing w:before="120" w:beforeAutospacing="0" w:after="120" w:line="240" w:lineRule="auto"/>
              <w:rPr>
                <w:sz w:val="20"/>
                <w:szCs w:val="20"/>
              </w:rPr>
            </w:pPr>
          </w:p>
        </w:tc>
      </w:tr>
      <w:tr w:rsidR="00D8460E" w:rsidRPr="00BC7B10" w:rsidTr="00D8460E">
        <w:trPr>
          <w:trHeight w:val="1393"/>
          <w:jc w:val="center"/>
        </w:trPr>
        <w:tc>
          <w:tcPr>
            <w:tcW w:w="1129" w:type="dxa"/>
            <w:vAlign w:val="center"/>
          </w:tcPr>
          <w:p w:rsidR="00D8460E" w:rsidRPr="00BC7B10" w:rsidRDefault="00D8460E" w:rsidP="00D8460E">
            <w:pPr>
              <w:spacing w:after="0" w:line="240" w:lineRule="auto"/>
              <w:jc w:val="center"/>
              <w:rPr>
                <w:rFonts w:ascii="Marianne" w:hAnsi="Marianne"/>
                <w:sz w:val="20"/>
                <w:szCs w:val="20"/>
              </w:rPr>
            </w:pPr>
            <w:r w:rsidRPr="00BC7B10">
              <w:rPr>
                <w:rFonts w:ascii="Marianne" w:eastAsia="Calibri" w:hAnsi="Marianne"/>
                <w:sz w:val="20"/>
                <w:szCs w:val="20"/>
              </w:rPr>
              <w:t>66</w:t>
            </w:r>
          </w:p>
        </w:tc>
        <w:tc>
          <w:tcPr>
            <w:tcW w:w="6368" w:type="dxa"/>
            <w:tcBorders>
              <w:top w:val="single" w:sz="6" w:space="0" w:color="000000"/>
              <w:left w:val="single" w:sz="6" w:space="0" w:color="000000"/>
              <w:bottom w:val="single" w:sz="6" w:space="0" w:color="000000"/>
              <w:right w:val="single" w:sz="6" w:space="0" w:color="000000"/>
            </w:tcBorders>
          </w:tcPr>
          <w:p w:rsidR="00D8460E" w:rsidRPr="00BC7B10" w:rsidRDefault="00D8460E" w:rsidP="00D8460E">
            <w:pPr>
              <w:spacing w:before="120" w:line="240" w:lineRule="auto"/>
              <w:jc w:val="both"/>
              <w:rPr>
                <w:rFonts w:ascii="Marianne" w:hAnsi="Marianne"/>
                <w:sz w:val="20"/>
                <w:szCs w:val="20"/>
              </w:rPr>
            </w:pPr>
            <w:r w:rsidRPr="00BC7B10">
              <w:rPr>
                <w:rStyle w:val="fontstyle01"/>
                <w:rFonts w:ascii="Marianne" w:eastAsia="Calibri" w:hAnsi="Marianne"/>
                <w:sz w:val="20"/>
                <w:szCs w:val="20"/>
              </w:rPr>
              <w:t>Le réticule principal ou unique est compris entre 1 et 2 MOA (minute d'angle) pour éviter d’occulter la situation en cours une distance supérieure 40 mètres. Le cercle est compris entre 65 MOA et 70 MOA.</w:t>
            </w:r>
          </w:p>
        </w:tc>
        <w:tc>
          <w:tcPr>
            <w:tcW w:w="2279" w:type="dxa"/>
            <w:tcBorders>
              <w:top w:val="single" w:sz="4" w:space="0" w:color="000000"/>
              <w:left w:val="single" w:sz="4" w:space="0" w:color="000000"/>
              <w:bottom w:val="single" w:sz="4" w:space="0" w:color="000000"/>
              <w:right w:val="single" w:sz="4" w:space="0" w:color="000000"/>
            </w:tcBorders>
            <w:vAlign w:val="center"/>
          </w:tcPr>
          <w:p w:rsidR="00D8460E" w:rsidRPr="00D8460E" w:rsidRDefault="00D8460E" w:rsidP="00D8460E">
            <w:pPr>
              <w:pStyle w:val="NormalWeb"/>
              <w:spacing w:beforeAutospacing="0"/>
              <w:jc w:val="center"/>
              <w:rPr>
                <w:rFonts w:ascii="Marianne" w:hAnsi="Marianne"/>
                <w:sz w:val="20"/>
                <w:szCs w:val="20"/>
              </w:rPr>
            </w:pPr>
            <w:r w:rsidRPr="00D8460E">
              <w:rPr>
                <w:rFonts w:ascii="Marianne" w:hAnsi="Marianne"/>
                <w:sz w:val="20"/>
                <w:szCs w:val="20"/>
              </w:rPr>
              <w:t>Via la documentation technique</w:t>
            </w:r>
          </w:p>
          <w:p w:rsidR="00D8460E" w:rsidRPr="00D8460E" w:rsidRDefault="00D8460E" w:rsidP="00D8460E">
            <w:pPr>
              <w:pStyle w:val="NormalWeb"/>
              <w:spacing w:beforeAutospacing="0"/>
              <w:jc w:val="center"/>
              <w:rPr>
                <w:rFonts w:ascii="Marianne" w:hAnsi="Marianne"/>
                <w:sz w:val="20"/>
                <w:szCs w:val="20"/>
              </w:rPr>
            </w:pPr>
            <w:r w:rsidRPr="00D8460E">
              <w:rPr>
                <w:rFonts w:ascii="Calibri" w:hAnsi="Calibri" w:cs="Calibri"/>
                <w:sz w:val="20"/>
                <w:szCs w:val="20"/>
              </w:rPr>
              <w:t> </w:t>
            </w:r>
          </w:p>
          <w:p w:rsidR="00D8460E" w:rsidRPr="00D8460E" w:rsidRDefault="00D8460E" w:rsidP="00D8460E">
            <w:pPr>
              <w:pStyle w:val="NormalWeb"/>
              <w:spacing w:beforeAutospacing="0"/>
              <w:jc w:val="center"/>
              <w:rPr>
                <w:rFonts w:ascii="Marianne" w:hAnsi="Marianne"/>
                <w:sz w:val="20"/>
                <w:szCs w:val="20"/>
              </w:rPr>
            </w:pPr>
            <w:r w:rsidRPr="00D8460E">
              <w:rPr>
                <w:rFonts w:ascii="Calibri" w:hAnsi="Calibri" w:cs="Calibri"/>
                <w:sz w:val="20"/>
                <w:szCs w:val="20"/>
              </w:rPr>
              <w:t> </w:t>
            </w:r>
          </w:p>
        </w:tc>
        <w:tc>
          <w:tcPr>
            <w:tcW w:w="4962" w:type="dxa"/>
            <w:tcBorders>
              <w:top w:val="single" w:sz="6" w:space="0" w:color="000000"/>
              <w:left w:val="single" w:sz="6" w:space="0" w:color="000000"/>
              <w:bottom w:val="single" w:sz="6" w:space="0" w:color="000000"/>
              <w:right w:val="single" w:sz="6" w:space="0" w:color="000000"/>
            </w:tcBorders>
          </w:tcPr>
          <w:p w:rsidR="00D8460E" w:rsidRPr="00BC7B10" w:rsidRDefault="00D8460E" w:rsidP="00D8460E">
            <w:pPr>
              <w:spacing w:before="120" w:line="240" w:lineRule="auto"/>
              <w:jc w:val="both"/>
              <w:rPr>
                <w:rStyle w:val="fontstyle01"/>
                <w:rFonts w:ascii="Marianne" w:eastAsia="Calibri" w:hAnsi="Marianne"/>
                <w:sz w:val="20"/>
                <w:szCs w:val="20"/>
              </w:rPr>
            </w:pPr>
          </w:p>
        </w:tc>
      </w:tr>
      <w:tr w:rsidR="00D8460E" w:rsidRPr="00BC7B10" w:rsidTr="00BB24FB">
        <w:trPr>
          <w:trHeight w:val="938"/>
          <w:jc w:val="center"/>
        </w:trPr>
        <w:tc>
          <w:tcPr>
            <w:tcW w:w="1129" w:type="dxa"/>
            <w:vAlign w:val="center"/>
          </w:tcPr>
          <w:p w:rsidR="00D8460E" w:rsidRPr="00BC7B10" w:rsidRDefault="00D8460E" w:rsidP="00D8460E">
            <w:pPr>
              <w:spacing w:after="0" w:line="240" w:lineRule="auto"/>
              <w:jc w:val="center"/>
              <w:rPr>
                <w:rFonts w:ascii="Marianne" w:hAnsi="Marianne"/>
                <w:sz w:val="20"/>
                <w:szCs w:val="20"/>
              </w:rPr>
            </w:pPr>
            <w:r w:rsidRPr="00BC7B10">
              <w:rPr>
                <w:rFonts w:ascii="Marianne" w:eastAsia="Calibri" w:hAnsi="Marianne"/>
                <w:sz w:val="20"/>
                <w:szCs w:val="20"/>
              </w:rPr>
              <w:lastRenderedPageBreak/>
              <w:t>67</w:t>
            </w:r>
          </w:p>
        </w:tc>
        <w:tc>
          <w:tcPr>
            <w:tcW w:w="6368" w:type="dxa"/>
            <w:shd w:val="clear" w:color="auto" w:fill="auto"/>
          </w:tcPr>
          <w:p w:rsidR="00D8460E" w:rsidRPr="00BC7B10" w:rsidRDefault="00D8460E" w:rsidP="00D8460E">
            <w:pPr>
              <w:pStyle w:val="western"/>
              <w:spacing w:before="120" w:beforeAutospacing="0" w:after="120" w:line="240" w:lineRule="auto"/>
              <w:ind w:left="0" w:right="0"/>
              <w:rPr>
                <w:sz w:val="20"/>
                <w:szCs w:val="20"/>
              </w:rPr>
            </w:pPr>
            <w:r w:rsidRPr="00BC7B10">
              <w:rPr>
                <w:sz w:val="20"/>
                <w:szCs w:val="20"/>
              </w:rPr>
              <w:t>Les réglages accessibles à l’opérateur (mise en route/ brillance) peuvent se faire au moyen de la main faible.</w:t>
            </w:r>
          </w:p>
        </w:tc>
        <w:tc>
          <w:tcPr>
            <w:tcW w:w="2279" w:type="dxa"/>
            <w:tcBorders>
              <w:top w:val="single" w:sz="4" w:space="0" w:color="000000"/>
              <w:left w:val="single" w:sz="4" w:space="0" w:color="000000"/>
              <w:bottom w:val="single" w:sz="4" w:space="0" w:color="000000"/>
              <w:right w:val="single" w:sz="4" w:space="0" w:color="000000"/>
            </w:tcBorders>
            <w:vAlign w:val="center"/>
          </w:tcPr>
          <w:p w:rsidR="00D8460E" w:rsidRPr="00D8460E" w:rsidRDefault="00D8460E" w:rsidP="00D8460E">
            <w:pPr>
              <w:pStyle w:val="NormalWeb"/>
              <w:spacing w:beforeAutospacing="0"/>
              <w:jc w:val="center"/>
              <w:rPr>
                <w:rFonts w:ascii="Marianne" w:hAnsi="Marianne"/>
                <w:sz w:val="20"/>
                <w:szCs w:val="20"/>
              </w:rPr>
            </w:pPr>
            <w:r w:rsidRPr="00D8460E">
              <w:rPr>
                <w:rFonts w:ascii="Marianne" w:hAnsi="Marianne"/>
                <w:sz w:val="20"/>
                <w:szCs w:val="20"/>
              </w:rPr>
              <w:t xml:space="preserve">Via l’échantillon </w:t>
            </w:r>
          </w:p>
        </w:tc>
        <w:tc>
          <w:tcPr>
            <w:tcW w:w="4962" w:type="dxa"/>
          </w:tcPr>
          <w:p w:rsidR="00D8460E" w:rsidRPr="00BC7B10" w:rsidRDefault="00D8460E" w:rsidP="00D8460E">
            <w:pPr>
              <w:pStyle w:val="western"/>
              <w:spacing w:before="120" w:beforeAutospacing="0" w:after="120" w:line="240" w:lineRule="auto"/>
              <w:ind w:left="0" w:right="0"/>
              <w:rPr>
                <w:sz w:val="20"/>
                <w:szCs w:val="20"/>
              </w:rPr>
            </w:pPr>
          </w:p>
        </w:tc>
      </w:tr>
      <w:tr w:rsidR="00D8460E" w:rsidRPr="00BC7B10" w:rsidTr="00BB24FB">
        <w:trPr>
          <w:trHeight w:val="1221"/>
          <w:jc w:val="center"/>
        </w:trPr>
        <w:tc>
          <w:tcPr>
            <w:tcW w:w="1129" w:type="dxa"/>
            <w:vAlign w:val="center"/>
          </w:tcPr>
          <w:p w:rsidR="00D8460E" w:rsidRPr="00BC7B10" w:rsidRDefault="00D8460E" w:rsidP="00D8460E">
            <w:pPr>
              <w:spacing w:after="0" w:line="240" w:lineRule="auto"/>
              <w:jc w:val="center"/>
              <w:rPr>
                <w:rFonts w:ascii="Marianne" w:hAnsi="Marianne"/>
                <w:sz w:val="20"/>
                <w:szCs w:val="20"/>
              </w:rPr>
            </w:pPr>
            <w:r w:rsidRPr="00BC7B10">
              <w:rPr>
                <w:rFonts w:ascii="Marianne" w:eastAsia="Calibri" w:hAnsi="Marianne"/>
                <w:sz w:val="20"/>
                <w:szCs w:val="20"/>
              </w:rPr>
              <w:t>68</w:t>
            </w:r>
          </w:p>
        </w:tc>
        <w:tc>
          <w:tcPr>
            <w:tcW w:w="6368" w:type="dxa"/>
            <w:shd w:val="clear" w:color="auto" w:fill="auto"/>
          </w:tcPr>
          <w:p w:rsidR="00D8460E" w:rsidRPr="00BC7B10" w:rsidRDefault="00D8460E" w:rsidP="00D8460E">
            <w:pPr>
              <w:pStyle w:val="western"/>
              <w:spacing w:before="120" w:beforeAutospacing="0" w:after="120" w:line="240" w:lineRule="auto"/>
              <w:ind w:left="0" w:right="0"/>
              <w:rPr>
                <w:sz w:val="20"/>
                <w:szCs w:val="20"/>
              </w:rPr>
            </w:pPr>
            <w:r w:rsidRPr="00BC7B10">
              <w:rPr>
                <w:sz w:val="20"/>
                <w:szCs w:val="20"/>
              </w:rPr>
              <w:t>Le système de visée doit permettre à l’opérateur une visée les 2 yeux ouverts, afin d'assurer une prise en compte rapide de tout mouvement ou élément périphérique. Il ne présente pas de grossissement pour ne pas créer de distorsion visuelle.</w:t>
            </w:r>
          </w:p>
        </w:tc>
        <w:tc>
          <w:tcPr>
            <w:tcW w:w="2279" w:type="dxa"/>
            <w:tcBorders>
              <w:top w:val="single" w:sz="4" w:space="0" w:color="000000"/>
              <w:left w:val="single" w:sz="4" w:space="0" w:color="000000"/>
              <w:bottom w:val="single" w:sz="4" w:space="0" w:color="000000"/>
              <w:right w:val="single" w:sz="4" w:space="0" w:color="000000"/>
            </w:tcBorders>
            <w:vAlign w:val="center"/>
          </w:tcPr>
          <w:p w:rsidR="00D8460E" w:rsidRPr="00D8460E" w:rsidRDefault="00D8460E" w:rsidP="00D8460E">
            <w:pPr>
              <w:pStyle w:val="NormalWeb"/>
              <w:spacing w:beforeAutospacing="0"/>
              <w:jc w:val="center"/>
              <w:rPr>
                <w:rFonts w:ascii="Marianne" w:hAnsi="Marianne"/>
                <w:sz w:val="20"/>
                <w:szCs w:val="20"/>
              </w:rPr>
            </w:pPr>
            <w:r w:rsidRPr="00D8460E">
              <w:rPr>
                <w:rFonts w:ascii="Marianne" w:hAnsi="Marianne"/>
                <w:sz w:val="20"/>
                <w:szCs w:val="20"/>
              </w:rPr>
              <w:t>Via l’échantillon</w:t>
            </w:r>
          </w:p>
        </w:tc>
        <w:tc>
          <w:tcPr>
            <w:tcW w:w="4962" w:type="dxa"/>
          </w:tcPr>
          <w:p w:rsidR="00D8460E" w:rsidRPr="00BC7B10" w:rsidRDefault="00D8460E" w:rsidP="00D8460E">
            <w:pPr>
              <w:pStyle w:val="western"/>
              <w:spacing w:before="120" w:beforeAutospacing="0" w:after="120" w:line="240" w:lineRule="auto"/>
              <w:ind w:left="0" w:right="0"/>
              <w:rPr>
                <w:sz w:val="20"/>
                <w:szCs w:val="20"/>
              </w:rPr>
            </w:pPr>
          </w:p>
        </w:tc>
      </w:tr>
      <w:tr w:rsidR="00D8460E" w:rsidRPr="00BC7B10" w:rsidTr="00BB24FB">
        <w:trPr>
          <w:trHeight w:val="841"/>
          <w:jc w:val="center"/>
        </w:trPr>
        <w:tc>
          <w:tcPr>
            <w:tcW w:w="1129" w:type="dxa"/>
            <w:vAlign w:val="center"/>
          </w:tcPr>
          <w:p w:rsidR="00D8460E" w:rsidRPr="00BC7B10" w:rsidRDefault="00D8460E" w:rsidP="00D8460E">
            <w:pPr>
              <w:spacing w:after="0" w:line="240" w:lineRule="auto"/>
              <w:jc w:val="center"/>
              <w:rPr>
                <w:rFonts w:ascii="Marianne" w:hAnsi="Marianne"/>
                <w:sz w:val="20"/>
                <w:szCs w:val="20"/>
              </w:rPr>
            </w:pPr>
            <w:r w:rsidRPr="00BC7B10">
              <w:rPr>
                <w:rFonts w:ascii="Marianne" w:eastAsia="Calibri" w:hAnsi="Marianne"/>
                <w:sz w:val="20"/>
                <w:szCs w:val="20"/>
              </w:rPr>
              <w:t>69</w:t>
            </w:r>
          </w:p>
        </w:tc>
        <w:tc>
          <w:tcPr>
            <w:tcW w:w="6368" w:type="dxa"/>
            <w:shd w:val="clear" w:color="auto" w:fill="auto"/>
          </w:tcPr>
          <w:p w:rsidR="00D8460E" w:rsidRPr="00BC7B10" w:rsidRDefault="00D8460E" w:rsidP="00D8460E">
            <w:pPr>
              <w:pStyle w:val="western"/>
              <w:spacing w:before="120" w:beforeAutospacing="0" w:after="120" w:line="240" w:lineRule="auto"/>
              <w:ind w:left="0" w:right="0"/>
              <w:rPr>
                <w:sz w:val="20"/>
                <w:szCs w:val="20"/>
              </w:rPr>
            </w:pPr>
            <w:r w:rsidRPr="00BC7B10">
              <w:rPr>
                <w:sz w:val="20"/>
                <w:szCs w:val="20"/>
              </w:rPr>
              <w:t>Les réglages accessibles à l’opérateur sont réalisables avec des gants.</w:t>
            </w:r>
          </w:p>
        </w:tc>
        <w:tc>
          <w:tcPr>
            <w:tcW w:w="2279" w:type="dxa"/>
            <w:tcBorders>
              <w:top w:val="single" w:sz="4" w:space="0" w:color="000000"/>
              <w:left w:val="single" w:sz="4" w:space="0" w:color="000000"/>
              <w:bottom w:val="single" w:sz="4" w:space="0" w:color="000000"/>
              <w:right w:val="single" w:sz="4" w:space="0" w:color="000000"/>
            </w:tcBorders>
            <w:vAlign w:val="center"/>
          </w:tcPr>
          <w:p w:rsidR="00D8460E" w:rsidRPr="00D8460E" w:rsidRDefault="00D8460E" w:rsidP="00D8460E">
            <w:pPr>
              <w:pStyle w:val="NormalWeb"/>
              <w:spacing w:beforeAutospacing="0"/>
              <w:jc w:val="center"/>
              <w:rPr>
                <w:rFonts w:ascii="Marianne" w:hAnsi="Marianne"/>
                <w:sz w:val="20"/>
                <w:szCs w:val="20"/>
              </w:rPr>
            </w:pPr>
            <w:r w:rsidRPr="00D8460E">
              <w:rPr>
                <w:rFonts w:ascii="Marianne" w:hAnsi="Marianne"/>
                <w:sz w:val="20"/>
                <w:szCs w:val="20"/>
              </w:rPr>
              <w:t>Via l’échantillon</w:t>
            </w:r>
          </w:p>
        </w:tc>
        <w:tc>
          <w:tcPr>
            <w:tcW w:w="4962" w:type="dxa"/>
          </w:tcPr>
          <w:p w:rsidR="00D8460E" w:rsidRPr="00BC7B10" w:rsidRDefault="00D8460E" w:rsidP="00D8460E">
            <w:pPr>
              <w:pStyle w:val="western"/>
              <w:spacing w:before="120" w:beforeAutospacing="0" w:after="120" w:line="240" w:lineRule="auto"/>
              <w:ind w:left="0" w:right="0"/>
              <w:rPr>
                <w:sz w:val="20"/>
                <w:szCs w:val="20"/>
              </w:rPr>
            </w:pPr>
          </w:p>
        </w:tc>
      </w:tr>
      <w:tr w:rsidR="00D8460E" w:rsidRPr="00BC7B10" w:rsidTr="001C0ACF">
        <w:trPr>
          <w:trHeight w:val="903"/>
          <w:jc w:val="center"/>
        </w:trPr>
        <w:tc>
          <w:tcPr>
            <w:tcW w:w="1129" w:type="dxa"/>
            <w:vAlign w:val="center"/>
          </w:tcPr>
          <w:p w:rsidR="00D8460E" w:rsidRPr="00BC7B10" w:rsidRDefault="00D8460E" w:rsidP="00D8460E">
            <w:pPr>
              <w:spacing w:after="0" w:line="240" w:lineRule="auto"/>
              <w:jc w:val="center"/>
              <w:rPr>
                <w:rFonts w:ascii="Marianne" w:hAnsi="Marianne"/>
                <w:sz w:val="20"/>
                <w:szCs w:val="20"/>
              </w:rPr>
            </w:pPr>
            <w:r w:rsidRPr="00BC7B10">
              <w:rPr>
                <w:rFonts w:ascii="Marianne" w:eastAsia="Calibri" w:hAnsi="Marianne"/>
                <w:sz w:val="20"/>
                <w:szCs w:val="20"/>
              </w:rPr>
              <w:t>70</w:t>
            </w:r>
          </w:p>
        </w:tc>
        <w:tc>
          <w:tcPr>
            <w:tcW w:w="6368" w:type="dxa"/>
            <w:shd w:val="clear" w:color="auto" w:fill="auto"/>
          </w:tcPr>
          <w:p w:rsidR="00D8460E" w:rsidRPr="00BC7B10" w:rsidRDefault="00D8460E" w:rsidP="00D8460E">
            <w:pPr>
              <w:pStyle w:val="western"/>
              <w:spacing w:before="120" w:beforeAutospacing="0" w:after="120" w:line="240" w:lineRule="auto"/>
              <w:ind w:left="0" w:right="0"/>
              <w:rPr>
                <w:sz w:val="20"/>
                <w:szCs w:val="20"/>
              </w:rPr>
            </w:pPr>
            <w:r w:rsidRPr="00BC7B10">
              <w:rPr>
                <w:sz w:val="20"/>
                <w:szCs w:val="20"/>
              </w:rPr>
              <w:t>Le viseur électronique est de couleur sombre, non  réfléchissante.</w:t>
            </w:r>
          </w:p>
        </w:tc>
        <w:tc>
          <w:tcPr>
            <w:tcW w:w="2279" w:type="dxa"/>
            <w:vAlign w:val="center"/>
          </w:tcPr>
          <w:p w:rsidR="00D8460E" w:rsidRPr="00D8460E" w:rsidRDefault="00D8460E" w:rsidP="00D8460E">
            <w:pPr>
              <w:pStyle w:val="NormalWeb"/>
              <w:spacing w:beforeAutospacing="0"/>
              <w:jc w:val="center"/>
              <w:rPr>
                <w:rFonts w:ascii="Marianne" w:hAnsi="Marianne"/>
                <w:sz w:val="20"/>
                <w:szCs w:val="20"/>
              </w:rPr>
            </w:pPr>
            <w:r w:rsidRPr="00D8460E">
              <w:rPr>
                <w:rFonts w:ascii="Marianne" w:hAnsi="Marianne"/>
                <w:sz w:val="20"/>
                <w:szCs w:val="20"/>
              </w:rPr>
              <w:t>Via l’échantillon</w:t>
            </w:r>
          </w:p>
        </w:tc>
        <w:tc>
          <w:tcPr>
            <w:tcW w:w="4962" w:type="dxa"/>
          </w:tcPr>
          <w:p w:rsidR="00D8460E" w:rsidRPr="00BC7B10" w:rsidRDefault="00D8460E" w:rsidP="00D8460E">
            <w:pPr>
              <w:pStyle w:val="western"/>
              <w:spacing w:before="120" w:beforeAutospacing="0" w:after="120" w:line="240" w:lineRule="auto"/>
              <w:ind w:left="0" w:right="0"/>
              <w:rPr>
                <w:sz w:val="20"/>
                <w:szCs w:val="20"/>
              </w:rPr>
            </w:pPr>
          </w:p>
        </w:tc>
      </w:tr>
      <w:tr w:rsidR="00D8460E" w:rsidRPr="00BC7B10" w:rsidTr="00A24BFA">
        <w:trPr>
          <w:trHeight w:val="495"/>
          <w:jc w:val="center"/>
        </w:trPr>
        <w:tc>
          <w:tcPr>
            <w:tcW w:w="1129" w:type="dxa"/>
            <w:vAlign w:val="center"/>
          </w:tcPr>
          <w:p w:rsidR="00D8460E" w:rsidRDefault="00D8460E" w:rsidP="00D8460E">
            <w:pPr>
              <w:spacing w:after="0" w:line="240" w:lineRule="auto"/>
              <w:jc w:val="center"/>
              <w:rPr>
                <w:rFonts w:ascii="Marianne" w:eastAsia="Calibri" w:hAnsi="Marianne"/>
                <w:sz w:val="18"/>
                <w:szCs w:val="18"/>
              </w:rPr>
            </w:pPr>
          </w:p>
          <w:p w:rsidR="00D8460E" w:rsidRPr="004B68F9" w:rsidRDefault="00D8460E" w:rsidP="00D8460E">
            <w:pPr>
              <w:spacing w:after="0" w:line="240" w:lineRule="auto"/>
              <w:jc w:val="center"/>
              <w:rPr>
                <w:rFonts w:ascii="Marianne" w:eastAsia="Calibri" w:hAnsi="Marianne"/>
                <w:sz w:val="18"/>
                <w:szCs w:val="18"/>
              </w:rPr>
            </w:pPr>
            <w:r w:rsidRPr="004B68F9">
              <w:rPr>
                <w:rFonts w:ascii="Marianne" w:eastAsia="Calibri" w:hAnsi="Marianne"/>
                <w:sz w:val="18"/>
                <w:szCs w:val="18"/>
              </w:rPr>
              <w:t>71</w:t>
            </w:r>
          </w:p>
          <w:p w:rsidR="00D8460E" w:rsidRPr="004B68F9" w:rsidRDefault="00D8460E" w:rsidP="00D8460E">
            <w:pPr>
              <w:spacing w:after="0" w:line="240" w:lineRule="auto"/>
              <w:rPr>
                <w:rFonts w:ascii="Marianne" w:eastAsia="Calibri" w:hAnsi="Marianne"/>
                <w:sz w:val="18"/>
                <w:szCs w:val="18"/>
              </w:rPr>
            </w:pPr>
          </w:p>
        </w:tc>
        <w:tc>
          <w:tcPr>
            <w:tcW w:w="6368" w:type="dxa"/>
            <w:shd w:val="clear" w:color="auto" w:fill="auto"/>
          </w:tcPr>
          <w:p w:rsidR="00D8460E" w:rsidRPr="00BC7B10" w:rsidRDefault="00D8460E" w:rsidP="00D8460E">
            <w:pPr>
              <w:pStyle w:val="western"/>
              <w:spacing w:beforeAutospacing="0" w:line="240" w:lineRule="auto"/>
              <w:ind w:left="0"/>
              <w:rPr>
                <w:sz w:val="20"/>
                <w:szCs w:val="20"/>
              </w:rPr>
            </w:pPr>
            <w:r w:rsidRPr="00BC7B10">
              <w:rPr>
                <w:sz w:val="20"/>
                <w:szCs w:val="20"/>
              </w:rPr>
              <w:t>Le viseur électronique est garanti deux ans.</w:t>
            </w:r>
          </w:p>
        </w:tc>
        <w:tc>
          <w:tcPr>
            <w:tcW w:w="2279" w:type="dxa"/>
          </w:tcPr>
          <w:p w:rsidR="00D8460E" w:rsidRPr="00A24BFA" w:rsidRDefault="00D8460E" w:rsidP="00D8460E">
            <w:pPr>
              <w:pStyle w:val="NormalWeb"/>
              <w:spacing w:beforeAutospacing="0"/>
              <w:jc w:val="center"/>
              <w:rPr>
                <w:rFonts w:ascii="Marianne" w:hAnsi="Marianne"/>
                <w:sz w:val="20"/>
                <w:szCs w:val="20"/>
              </w:rPr>
            </w:pPr>
            <w:r w:rsidRPr="00D8460E">
              <w:rPr>
                <w:rFonts w:ascii="Marianne" w:hAnsi="Marianne"/>
                <w:sz w:val="20"/>
                <w:szCs w:val="20"/>
              </w:rPr>
              <w:t>Via la documentation technique</w:t>
            </w:r>
          </w:p>
        </w:tc>
        <w:tc>
          <w:tcPr>
            <w:tcW w:w="4962" w:type="dxa"/>
          </w:tcPr>
          <w:p w:rsidR="00D8460E" w:rsidRPr="00BC7B10" w:rsidRDefault="00D8460E" w:rsidP="00D8460E">
            <w:pPr>
              <w:pStyle w:val="western"/>
              <w:spacing w:beforeAutospacing="0" w:line="240" w:lineRule="auto"/>
              <w:ind w:left="0"/>
              <w:rPr>
                <w:sz w:val="20"/>
                <w:szCs w:val="20"/>
              </w:rPr>
            </w:pPr>
          </w:p>
        </w:tc>
      </w:tr>
    </w:tbl>
    <w:p w:rsidR="001608D0" w:rsidRPr="00BC7B10" w:rsidRDefault="001608D0">
      <w:pPr>
        <w:rPr>
          <w:rFonts w:ascii="Marianne" w:hAnsi="Marianne"/>
          <w:b/>
          <w:sz w:val="20"/>
          <w:szCs w:val="20"/>
          <w:u w:val="single"/>
        </w:rPr>
      </w:pPr>
    </w:p>
    <w:p w:rsidR="00FF3CC3" w:rsidRPr="00BC7B10" w:rsidRDefault="00FF3CC3" w:rsidP="00FF3CC3">
      <w:pPr>
        <w:pStyle w:val="Paragraphedeliste"/>
        <w:rPr>
          <w:rFonts w:ascii="Marianne" w:hAnsi="Marianne"/>
          <w:b/>
          <w:sz w:val="20"/>
          <w:szCs w:val="20"/>
          <w:u w:val="single"/>
        </w:rPr>
      </w:pPr>
    </w:p>
    <w:p w:rsidR="00445062" w:rsidRPr="006401B8" w:rsidRDefault="00445062" w:rsidP="00445062">
      <w:pPr>
        <w:pStyle w:val="Paragraphedeliste"/>
        <w:numPr>
          <w:ilvl w:val="0"/>
          <w:numId w:val="20"/>
        </w:numPr>
        <w:rPr>
          <w:rFonts w:cs="Calibri"/>
          <w:b/>
          <w:u w:val="single"/>
        </w:rPr>
      </w:pPr>
      <w:r w:rsidRPr="006401B8">
        <w:rPr>
          <w:rFonts w:ascii="Marianne" w:hAnsi="Marianne"/>
          <w:b/>
        </w:rPr>
        <w:t>–</w:t>
      </w:r>
      <w:r w:rsidRPr="006401B8">
        <w:rPr>
          <w:rFonts w:ascii="Marianne" w:hAnsi="Marianne"/>
          <w:b/>
          <w:u w:val="single"/>
        </w:rPr>
        <w:t xml:space="preserve"> Les exigences </w:t>
      </w:r>
      <w:r>
        <w:rPr>
          <w:rFonts w:ascii="Marianne" w:hAnsi="Marianne"/>
          <w:b/>
          <w:u w:val="single"/>
        </w:rPr>
        <w:t>souhaitables</w:t>
      </w:r>
      <w:r w:rsidRPr="006401B8">
        <w:rPr>
          <w:rFonts w:cs="Calibri"/>
          <w:b/>
          <w:u w:val="single"/>
        </w:rPr>
        <w:t> </w:t>
      </w:r>
    </w:p>
    <w:p w:rsidR="00FF3CC3" w:rsidRPr="00BC7B10" w:rsidRDefault="00FF3CC3">
      <w:pPr>
        <w:rPr>
          <w:rFonts w:ascii="Marianne" w:hAnsi="Marianne"/>
          <w:b/>
          <w:sz w:val="20"/>
          <w:szCs w:val="20"/>
          <w:u w:val="single"/>
        </w:rPr>
      </w:pPr>
    </w:p>
    <w:tbl>
      <w:tblPr>
        <w:tblStyle w:val="Grilledutableau"/>
        <w:tblW w:w="15021" w:type="dxa"/>
        <w:jc w:val="center"/>
        <w:tblLayout w:type="fixed"/>
        <w:tblLook w:val="04A0" w:firstRow="1" w:lastRow="0" w:firstColumn="1" w:lastColumn="0" w:noHBand="0" w:noVBand="1"/>
      </w:tblPr>
      <w:tblGrid>
        <w:gridCol w:w="1271"/>
        <w:gridCol w:w="6379"/>
        <w:gridCol w:w="2268"/>
        <w:gridCol w:w="5103"/>
      </w:tblGrid>
      <w:tr w:rsidR="00AE63C7" w:rsidRPr="00BC7B10" w:rsidTr="00AE63C7">
        <w:trPr>
          <w:trHeight w:val="472"/>
          <w:jc w:val="center"/>
        </w:trPr>
        <w:tc>
          <w:tcPr>
            <w:tcW w:w="1271" w:type="dxa"/>
            <w:shd w:val="clear" w:color="auto" w:fill="D0CECE" w:themeFill="background2" w:themeFillShade="E6"/>
          </w:tcPr>
          <w:p w:rsidR="00AE63C7" w:rsidRPr="00D35B87" w:rsidRDefault="00AE63C7" w:rsidP="00AE63C7">
            <w:pPr>
              <w:spacing w:after="0" w:line="240" w:lineRule="auto"/>
              <w:ind w:right="-43"/>
              <w:jc w:val="center"/>
              <w:rPr>
                <w:rFonts w:ascii="Marianne" w:eastAsia="Calibri" w:hAnsi="Marianne"/>
                <w:sz w:val="18"/>
                <w:szCs w:val="18"/>
              </w:rPr>
            </w:pPr>
            <w:r w:rsidRPr="00D35B87">
              <w:rPr>
                <w:rFonts w:ascii="Marianne" w:eastAsia="Calibri" w:hAnsi="Marianne"/>
                <w:sz w:val="18"/>
                <w:szCs w:val="18"/>
              </w:rPr>
              <w:t>N° d’exigence</w:t>
            </w:r>
          </w:p>
        </w:tc>
        <w:tc>
          <w:tcPr>
            <w:tcW w:w="6379" w:type="dxa"/>
            <w:shd w:val="clear" w:color="auto" w:fill="D0CECE" w:themeFill="background2" w:themeFillShade="E6"/>
            <w:vAlign w:val="center"/>
          </w:tcPr>
          <w:p w:rsidR="00AE63C7" w:rsidRPr="00D35B87" w:rsidRDefault="00AE63C7" w:rsidP="00AE63C7">
            <w:pPr>
              <w:tabs>
                <w:tab w:val="left" w:pos="1185"/>
                <w:tab w:val="center" w:pos="2687"/>
              </w:tabs>
              <w:spacing w:after="0" w:line="240" w:lineRule="auto"/>
              <w:ind w:right="-43"/>
              <w:rPr>
                <w:rFonts w:ascii="Marianne" w:eastAsia="Calibri" w:hAnsi="Marianne"/>
                <w:sz w:val="18"/>
                <w:szCs w:val="18"/>
              </w:rPr>
            </w:pPr>
            <w:r w:rsidRPr="00D35B87">
              <w:rPr>
                <w:rFonts w:ascii="Marianne" w:eastAsia="Calibri" w:hAnsi="Marianne"/>
                <w:sz w:val="18"/>
                <w:szCs w:val="18"/>
              </w:rPr>
              <w:tab/>
            </w:r>
            <w:r w:rsidRPr="00D35B87">
              <w:rPr>
                <w:rFonts w:ascii="Marianne" w:eastAsia="Calibri" w:hAnsi="Marianne"/>
                <w:sz w:val="18"/>
                <w:szCs w:val="18"/>
              </w:rPr>
              <w:tab/>
              <w:t>Description</w:t>
            </w:r>
          </w:p>
        </w:tc>
        <w:tc>
          <w:tcPr>
            <w:tcW w:w="2268" w:type="dxa"/>
            <w:shd w:val="clear" w:color="auto" w:fill="D0CECE" w:themeFill="background2" w:themeFillShade="E6"/>
          </w:tcPr>
          <w:p w:rsidR="00AE63C7" w:rsidRPr="00D35B87" w:rsidRDefault="00AE63C7" w:rsidP="00AE63C7">
            <w:pPr>
              <w:tabs>
                <w:tab w:val="left" w:pos="1185"/>
                <w:tab w:val="center" w:pos="2687"/>
              </w:tabs>
              <w:spacing w:after="0" w:line="240" w:lineRule="auto"/>
              <w:ind w:right="-43"/>
              <w:jc w:val="center"/>
              <w:rPr>
                <w:rFonts w:ascii="Marianne" w:eastAsia="Calibri" w:hAnsi="Marianne"/>
                <w:sz w:val="18"/>
                <w:szCs w:val="18"/>
              </w:rPr>
            </w:pPr>
            <w:r>
              <w:rPr>
                <w:rFonts w:ascii="Marianne" w:eastAsia="Calibri" w:hAnsi="Marianne"/>
                <w:sz w:val="20"/>
                <w:szCs w:val="20"/>
              </w:rPr>
              <w:t>Modalités d’examen de la réponse</w:t>
            </w:r>
          </w:p>
        </w:tc>
        <w:tc>
          <w:tcPr>
            <w:tcW w:w="5103" w:type="dxa"/>
            <w:shd w:val="clear" w:color="auto" w:fill="D0CECE" w:themeFill="background2" w:themeFillShade="E6"/>
            <w:vAlign w:val="center"/>
          </w:tcPr>
          <w:p w:rsidR="00AE63C7" w:rsidRPr="00444736" w:rsidRDefault="00AE63C7" w:rsidP="00AE63C7">
            <w:pPr>
              <w:spacing w:after="0" w:line="240" w:lineRule="auto"/>
              <w:jc w:val="center"/>
              <w:rPr>
                <w:rFonts w:ascii="Marianne" w:eastAsia="Calibri" w:hAnsi="Marianne"/>
                <w:sz w:val="20"/>
                <w:szCs w:val="20"/>
              </w:rPr>
            </w:pPr>
            <w:r>
              <w:rPr>
                <w:rFonts w:ascii="Marianne" w:eastAsia="Calibri" w:hAnsi="Marianne"/>
                <w:sz w:val="20"/>
                <w:szCs w:val="20"/>
              </w:rPr>
              <w:t>Réponse du candidat</w:t>
            </w:r>
          </w:p>
        </w:tc>
      </w:tr>
      <w:tr w:rsidR="00AE63C7" w:rsidRPr="00BC7B10" w:rsidTr="009769B9">
        <w:trPr>
          <w:trHeight w:val="829"/>
          <w:jc w:val="center"/>
        </w:trPr>
        <w:tc>
          <w:tcPr>
            <w:tcW w:w="1271" w:type="dxa"/>
            <w:vAlign w:val="center"/>
          </w:tcPr>
          <w:p w:rsidR="00AE63C7" w:rsidRPr="00BC7B10" w:rsidRDefault="00AE63C7" w:rsidP="00AE63C7">
            <w:pPr>
              <w:spacing w:after="0" w:line="240" w:lineRule="auto"/>
              <w:jc w:val="center"/>
              <w:rPr>
                <w:rFonts w:ascii="Marianne" w:hAnsi="Marianne"/>
                <w:sz w:val="20"/>
                <w:szCs w:val="20"/>
              </w:rPr>
            </w:pPr>
            <w:r w:rsidRPr="00BC7B10">
              <w:rPr>
                <w:rFonts w:ascii="Marianne" w:eastAsia="Calibri" w:hAnsi="Marianne"/>
                <w:sz w:val="20"/>
                <w:szCs w:val="20"/>
              </w:rPr>
              <w:t>72</w:t>
            </w:r>
          </w:p>
        </w:tc>
        <w:tc>
          <w:tcPr>
            <w:tcW w:w="6379" w:type="dxa"/>
            <w:shd w:val="clear" w:color="auto" w:fill="auto"/>
          </w:tcPr>
          <w:p w:rsidR="00AE63C7" w:rsidRPr="00BC7B10" w:rsidRDefault="00AE63C7" w:rsidP="00AE63C7">
            <w:pPr>
              <w:pStyle w:val="western"/>
              <w:spacing w:before="120" w:beforeAutospacing="0" w:after="120" w:line="240" w:lineRule="auto"/>
              <w:ind w:left="0" w:right="57"/>
              <w:rPr>
                <w:rFonts w:cs="Liberation Serif"/>
                <w:spacing w:val="-2"/>
                <w:sz w:val="20"/>
                <w:szCs w:val="20"/>
              </w:rPr>
            </w:pPr>
            <w:r w:rsidRPr="00BC7B10">
              <w:rPr>
                <w:rFonts w:cs="Liberation Serif"/>
                <w:spacing w:val="-2"/>
                <w:sz w:val="20"/>
                <w:szCs w:val="20"/>
              </w:rPr>
              <w:t>La masse du viseur électronique est la plus légère possible.</w:t>
            </w:r>
          </w:p>
        </w:tc>
        <w:tc>
          <w:tcPr>
            <w:tcW w:w="2268" w:type="dxa"/>
            <w:tcBorders>
              <w:top w:val="single" w:sz="4" w:space="0" w:color="000000"/>
              <w:left w:val="single" w:sz="4" w:space="0" w:color="000000"/>
              <w:bottom w:val="single" w:sz="4" w:space="0" w:color="000000"/>
              <w:right w:val="single" w:sz="4" w:space="0" w:color="000000"/>
            </w:tcBorders>
            <w:vAlign w:val="center"/>
          </w:tcPr>
          <w:p w:rsidR="00AE63C7" w:rsidRPr="00AE63C7" w:rsidRDefault="00AE63C7" w:rsidP="00AE63C7">
            <w:pPr>
              <w:pStyle w:val="NormalWeb"/>
              <w:spacing w:beforeAutospacing="0"/>
              <w:jc w:val="center"/>
              <w:rPr>
                <w:rFonts w:ascii="Marianne" w:hAnsi="Marianne"/>
                <w:sz w:val="20"/>
                <w:szCs w:val="20"/>
              </w:rPr>
            </w:pPr>
            <w:r w:rsidRPr="00AE63C7">
              <w:rPr>
                <w:rFonts w:ascii="Marianne" w:hAnsi="Marianne"/>
                <w:sz w:val="20"/>
                <w:szCs w:val="20"/>
              </w:rPr>
              <w:t>Via l’échantillon et la documentation technique</w:t>
            </w:r>
          </w:p>
        </w:tc>
        <w:tc>
          <w:tcPr>
            <w:tcW w:w="5103" w:type="dxa"/>
          </w:tcPr>
          <w:p w:rsidR="00AE63C7" w:rsidRPr="00BC7B10" w:rsidRDefault="00AE63C7" w:rsidP="00AE63C7">
            <w:pPr>
              <w:pStyle w:val="western"/>
              <w:spacing w:before="120" w:beforeAutospacing="0" w:after="120" w:line="240" w:lineRule="auto"/>
              <w:ind w:left="0" w:right="57"/>
              <w:rPr>
                <w:rFonts w:cs="Liberation Serif"/>
                <w:spacing w:val="-2"/>
                <w:sz w:val="20"/>
                <w:szCs w:val="20"/>
              </w:rPr>
            </w:pPr>
          </w:p>
        </w:tc>
      </w:tr>
      <w:tr w:rsidR="00AE63C7" w:rsidRPr="00BC7B10" w:rsidTr="009769B9">
        <w:trPr>
          <w:trHeight w:val="831"/>
          <w:jc w:val="center"/>
        </w:trPr>
        <w:tc>
          <w:tcPr>
            <w:tcW w:w="1271" w:type="dxa"/>
            <w:vAlign w:val="center"/>
          </w:tcPr>
          <w:p w:rsidR="00AE63C7" w:rsidRPr="00BC7B10" w:rsidRDefault="00AE63C7" w:rsidP="00AE63C7">
            <w:pPr>
              <w:spacing w:after="0" w:line="240" w:lineRule="auto"/>
              <w:jc w:val="center"/>
              <w:rPr>
                <w:rFonts w:ascii="Marianne" w:hAnsi="Marianne"/>
                <w:sz w:val="20"/>
                <w:szCs w:val="20"/>
              </w:rPr>
            </w:pPr>
            <w:r w:rsidRPr="00BC7B10">
              <w:rPr>
                <w:rFonts w:ascii="Marianne" w:eastAsia="Calibri" w:hAnsi="Marianne"/>
                <w:sz w:val="20"/>
                <w:szCs w:val="20"/>
              </w:rPr>
              <w:t>7</w:t>
            </w:r>
            <w:r w:rsidRPr="00BC7B10">
              <w:rPr>
                <w:rFonts w:ascii="Marianne" w:eastAsia="Calibri" w:hAnsi="Marianne" w:cs="Calibri"/>
                <w:sz w:val="20"/>
                <w:szCs w:val="20"/>
              </w:rPr>
              <w:t>3</w:t>
            </w:r>
          </w:p>
        </w:tc>
        <w:tc>
          <w:tcPr>
            <w:tcW w:w="6379" w:type="dxa"/>
            <w:shd w:val="clear" w:color="auto" w:fill="auto"/>
          </w:tcPr>
          <w:p w:rsidR="00AE63C7" w:rsidRPr="00BC7B10" w:rsidRDefault="00AE63C7" w:rsidP="00AE63C7">
            <w:pPr>
              <w:pStyle w:val="western"/>
              <w:spacing w:before="120" w:beforeAutospacing="0" w:after="120" w:line="240" w:lineRule="auto"/>
              <w:ind w:left="0" w:right="57"/>
              <w:rPr>
                <w:sz w:val="20"/>
                <w:szCs w:val="20"/>
              </w:rPr>
            </w:pPr>
            <w:r w:rsidRPr="00BC7B10">
              <w:rPr>
                <w:rFonts w:cs="Liberation Serif"/>
                <w:spacing w:val="-2"/>
                <w:sz w:val="20"/>
                <w:szCs w:val="20"/>
              </w:rPr>
              <w:t>La mise en route du viseur électronique est la plus aisée et la plus rapide possible.</w:t>
            </w:r>
          </w:p>
        </w:tc>
        <w:tc>
          <w:tcPr>
            <w:tcW w:w="2268" w:type="dxa"/>
            <w:tcBorders>
              <w:top w:val="single" w:sz="4" w:space="0" w:color="000000"/>
              <w:left w:val="single" w:sz="4" w:space="0" w:color="000000"/>
              <w:bottom w:val="single" w:sz="4" w:space="0" w:color="000000"/>
              <w:right w:val="single" w:sz="4" w:space="0" w:color="000000"/>
            </w:tcBorders>
            <w:vAlign w:val="center"/>
          </w:tcPr>
          <w:p w:rsidR="00AE63C7" w:rsidRPr="00AE63C7" w:rsidRDefault="00AE63C7" w:rsidP="00AE63C7">
            <w:pPr>
              <w:pStyle w:val="NormalWeb"/>
              <w:spacing w:beforeAutospacing="0"/>
              <w:jc w:val="center"/>
              <w:rPr>
                <w:rFonts w:ascii="Marianne" w:hAnsi="Marianne"/>
                <w:sz w:val="20"/>
                <w:szCs w:val="20"/>
              </w:rPr>
            </w:pPr>
            <w:r w:rsidRPr="00AE63C7">
              <w:rPr>
                <w:rFonts w:ascii="Marianne" w:hAnsi="Marianne"/>
                <w:sz w:val="20"/>
                <w:szCs w:val="20"/>
              </w:rPr>
              <w:t>Via l’échantillon</w:t>
            </w:r>
          </w:p>
        </w:tc>
        <w:tc>
          <w:tcPr>
            <w:tcW w:w="5103" w:type="dxa"/>
          </w:tcPr>
          <w:p w:rsidR="00AE63C7" w:rsidRPr="00BC7B10" w:rsidRDefault="00AE63C7" w:rsidP="00AE63C7">
            <w:pPr>
              <w:pStyle w:val="western"/>
              <w:spacing w:before="120" w:beforeAutospacing="0" w:after="120" w:line="240" w:lineRule="auto"/>
              <w:ind w:left="0" w:right="57"/>
              <w:rPr>
                <w:rFonts w:cs="Liberation Serif"/>
                <w:spacing w:val="-2"/>
                <w:sz w:val="20"/>
                <w:szCs w:val="20"/>
              </w:rPr>
            </w:pPr>
          </w:p>
        </w:tc>
      </w:tr>
      <w:tr w:rsidR="00AE63C7" w:rsidRPr="00BC7B10" w:rsidTr="009769B9">
        <w:trPr>
          <w:trHeight w:val="971"/>
          <w:jc w:val="center"/>
        </w:trPr>
        <w:tc>
          <w:tcPr>
            <w:tcW w:w="1271" w:type="dxa"/>
            <w:vAlign w:val="center"/>
          </w:tcPr>
          <w:p w:rsidR="00AE63C7" w:rsidRPr="00BC7B10" w:rsidRDefault="00AE63C7" w:rsidP="00AE63C7">
            <w:pPr>
              <w:spacing w:after="0" w:line="240" w:lineRule="auto"/>
              <w:jc w:val="center"/>
              <w:rPr>
                <w:rFonts w:ascii="Marianne" w:hAnsi="Marianne"/>
                <w:sz w:val="20"/>
                <w:szCs w:val="20"/>
              </w:rPr>
            </w:pPr>
            <w:r w:rsidRPr="00BC7B10">
              <w:rPr>
                <w:rFonts w:ascii="Marianne" w:eastAsia="Calibri" w:hAnsi="Marianne"/>
                <w:sz w:val="20"/>
                <w:szCs w:val="20"/>
              </w:rPr>
              <w:lastRenderedPageBreak/>
              <w:t>74</w:t>
            </w:r>
          </w:p>
        </w:tc>
        <w:tc>
          <w:tcPr>
            <w:tcW w:w="6379" w:type="dxa"/>
            <w:shd w:val="clear" w:color="auto" w:fill="auto"/>
          </w:tcPr>
          <w:p w:rsidR="00AE63C7" w:rsidRPr="00BC7B10" w:rsidRDefault="00AE63C7" w:rsidP="00AE63C7">
            <w:pPr>
              <w:pStyle w:val="western"/>
              <w:spacing w:before="120" w:beforeAutospacing="0" w:after="120" w:line="240" w:lineRule="auto"/>
              <w:ind w:left="0" w:right="57"/>
              <w:rPr>
                <w:sz w:val="20"/>
                <w:szCs w:val="20"/>
              </w:rPr>
            </w:pPr>
            <w:r w:rsidRPr="00BC7B10">
              <w:rPr>
                <w:rFonts w:cs="Liberation Serif"/>
                <w:sz w:val="20"/>
                <w:szCs w:val="20"/>
              </w:rPr>
              <w:t>L’insertion et le changement des batteries alimentant le viseur électronique sont aisés et rapides à mettre en œuvre.</w:t>
            </w:r>
          </w:p>
        </w:tc>
        <w:tc>
          <w:tcPr>
            <w:tcW w:w="2268" w:type="dxa"/>
            <w:tcBorders>
              <w:top w:val="single" w:sz="4" w:space="0" w:color="000000"/>
              <w:left w:val="single" w:sz="4" w:space="0" w:color="000000"/>
              <w:bottom w:val="single" w:sz="4" w:space="0" w:color="000000"/>
              <w:right w:val="single" w:sz="4" w:space="0" w:color="000000"/>
            </w:tcBorders>
            <w:vAlign w:val="center"/>
          </w:tcPr>
          <w:p w:rsidR="00AE63C7" w:rsidRPr="00AE63C7" w:rsidRDefault="00AE63C7" w:rsidP="00AE63C7">
            <w:pPr>
              <w:pStyle w:val="NormalWeb"/>
              <w:spacing w:beforeAutospacing="0"/>
              <w:jc w:val="center"/>
              <w:rPr>
                <w:rFonts w:ascii="Marianne" w:hAnsi="Marianne"/>
                <w:sz w:val="20"/>
                <w:szCs w:val="20"/>
              </w:rPr>
            </w:pPr>
            <w:r w:rsidRPr="00AE63C7">
              <w:rPr>
                <w:rFonts w:ascii="Marianne" w:hAnsi="Marianne"/>
                <w:sz w:val="20"/>
                <w:szCs w:val="20"/>
              </w:rPr>
              <w:t>Via l’échantillon</w:t>
            </w:r>
          </w:p>
        </w:tc>
        <w:tc>
          <w:tcPr>
            <w:tcW w:w="5103" w:type="dxa"/>
          </w:tcPr>
          <w:p w:rsidR="00AE63C7" w:rsidRPr="00BC7B10" w:rsidRDefault="00AE63C7" w:rsidP="00AE63C7">
            <w:pPr>
              <w:pStyle w:val="western"/>
              <w:spacing w:before="120" w:beforeAutospacing="0" w:after="120" w:line="240" w:lineRule="auto"/>
              <w:ind w:left="0" w:right="57"/>
              <w:rPr>
                <w:rFonts w:cs="Liberation Serif"/>
                <w:sz w:val="20"/>
                <w:szCs w:val="20"/>
              </w:rPr>
            </w:pPr>
          </w:p>
        </w:tc>
      </w:tr>
      <w:tr w:rsidR="00AE63C7" w:rsidRPr="00BC7B10" w:rsidTr="009769B9">
        <w:trPr>
          <w:trHeight w:val="1009"/>
          <w:jc w:val="center"/>
        </w:trPr>
        <w:tc>
          <w:tcPr>
            <w:tcW w:w="1271" w:type="dxa"/>
            <w:vAlign w:val="center"/>
          </w:tcPr>
          <w:p w:rsidR="00AE63C7" w:rsidRPr="00BC7B10" w:rsidRDefault="00AE63C7" w:rsidP="00AE63C7">
            <w:pPr>
              <w:jc w:val="center"/>
              <w:rPr>
                <w:rFonts w:ascii="Marianne" w:hAnsi="Marianne"/>
                <w:sz w:val="20"/>
                <w:szCs w:val="20"/>
              </w:rPr>
            </w:pPr>
            <w:r w:rsidRPr="00BC7B10">
              <w:rPr>
                <w:rFonts w:ascii="Marianne" w:eastAsia="Calibri" w:hAnsi="Marianne"/>
                <w:sz w:val="20"/>
                <w:szCs w:val="20"/>
              </w:rPr>
              <w:t>75</w:t>
            </w:r>
          </w:p>
        </w:tc>
        <w:tc>
          <w:tcPr>
            <w:tcW w:w="6379" w:type="dxa"/>
            <w:shd w:val="clear" w:color="auto" w:fill="auto"/>
          </w:tcPr>
          <w:p w:rsidR="00AE63C7" w:rsidRPr="00BC7B10" w:rsidRDefault="00AE63C7" w:rsidP="00AE63C7">
            <w:pPr>
              <w:spacing w:before="120" w:line="240" w:lineRule="auto"/>
              <w:ind w:right="57"/>
              <w:jc w:val="both"/>
              <w:rPr>
                <w:rFonts w:ascii="Marianne" w:hAnsi="Marianne"/>
                <w:sz w:val="20"/>
                <w:szCs w:val="20"/>
              </w:rPr>
            </w:pPr>
            <w:r w:rsidRPr="00BC7B10">
              <w:rPr>
                <w:rFonts w:ascii="Marianne" w:eastAsia="Calibri" w:hAnsi="Marianne"/>
                <w:sz w:val="20"/>
                <w:szCs w:val="20"/>
              </w:rPr>
              <w:t>Le viseur électronique permet à son utilisateur d’estimer aisément la distance de tir avec le réticule lumineux au travers du dispositif d’amplification focale.</w:t>
            </w:r>
          </w:p>
        </w:tc>
        <w:tc>
          <w:tcPr>
            <w:tcW w:w="2268" w:type="dxa"/>
            <w:tcBorders>
              <w:top w:val="single" w:sz="4" w:space="0" w:color="000000"/>
              <w:left w:val="single" w:sz="4" w:space="0" w:color="000000"/>
              <w:bottom w:val="single" w:sz="4" w:space="0" w:color="000000"/>
              <w:right w:val="single" w:sz="4" w:space="0" w:color="000000"/>
            </w:tcBorders>
            <w:vAlign w:val="center"/>
          </w:tcPr>
          <w:p w:rsidR="00AE63C7" w:rsidRPr="00AE63C7" w:rsidRDefault="00AE63C7" w:rsidP="00AE63C7">
            <w:pPr>
              <w:pStyle w:val="NormalWeb"/>
              <w:spacing w:beforeAutospacing="0"/>
              <w:jc w:val="center"/>
              <w:rPr>
                <w:rFonts w:ascii="Marianne" w:hAnsi="Marianne"/>
                <w:sz w:val="20"/>
                <w:szCs w:val="20"/>
              </w:rPr>
            </w:pPr>
            <w:r w:rsidRPr="00AE63C7">
              <w:rPr>
                <w:rFonts w:ascii="Marianne" w:hAnsi="Marianne"/>
                <w:sz w:val="20"/>
                <w:szCs w:val="20"/>
              </w:rPr>
              <w:t>Via l’échantillon</w:t>
            </w:r>
          </w:p>
        </w:tc>
        <w:tc>
          <w:tcPr>
            <w:tcW w:w="5103" w:type="dxa"/>
          </w:tcPr>
          <w:p w:rsidR="00AE63C7" w:rsidRPr="00BC7B10" w:rsidRDefault="00AE63C7" w:rsidP="00AE63C7">
            <w:pPr>
              <w:spacing w:before="120" w:line="240" w:lineRule="auto"/>
              <w:ind w:right="57"/>
              <w:jc w:val="both"/>
              <w:rPr>
                <w:rFonts w:ascii="Marianne" w:eastAsia="Calibri" w:hAnsi="Marianne"/>
                <w:sz w:val="20"/>
                <w:szCs w:val="20"/>
              </w:rPr>
            </w:pPr>
          </w:p>
        </w:tc>
      </w:tr>
      <w:tr w:rsidR="00AE63C7" w:rsidRPr="00BC7B10" w:rsidTr="009769B9">
        <w:trPr>
          <w:trHeight w:val="448"/>
          <w:jc w:val="center"/>
        </w:trPr>
        <w:tc>
          <w:tcPr>
            <w:tcW w:w="1271" w:type="dxa"/>
            <w:vAlign w:val="center"/>
          </w:tcPr>
          <w:p w:rsidR="00AE63C7" w:rsidRPr="00BC7B10" w:rsidRDefault="00AE63C7" w:rsidP="00AE63C7">
            <w:pPr>
              <w:spacing w:after="0" w:line="240" w:lineRule="auto"/>
              <w:jc w:val="center"/>
              <w:rPr>
                <w:rFonts w:ascii="Marianne" w:hAnsi="Marianne"/>
                <w:sz w:val="20"/>
                <w:szCs w:val="20"/>
              </w:rPr>
            </w:pPr>
            <w:r w:rsidRPr="00BC7B10">
              <w:rPr>
                <w:rFonts w:ascii="Marianne" w:eastAsia="Calibri" w:hAnsi="Marianne"/>
                <w:sz w:val="20"/>
                <w:szCs w:val="20"/>
              </w:rPr>
              <w:t>76</w:t>
            </w:r>
          </w:p>
        </w:tc>
        <w:tc>
          <w:tcPr>
            <w:tcW w:w="6379" w:type="dxa"/>
            <w:shd w:val="clear" w:color="auto" w:fill="auto"/>
          </w:tcPr>
          <w:p w:rsidR="00AE63C7" w:rsidRPr="00BC7B10" w:rsidRDefault="00AE63C7" w:rsidP="00AE63C7">
            <w:pPr>
              <w:spacing w:beforeAutospacing="1" w:line="240" w:lineRule="auto"/>
              <w:jc w:val="both"/>
              <w:rPr>
                <w:rFonts w:ascii="Marianne" w:hAnsi="Marianne"/>
                <w:sz w:val="20"/>
                <w:szCs w:val="20"/>
              </w:rPr>
            </w:pPr>
            <w:r w:rsidRPr="00BC7B10">
              <w:rPr>
                <w:rFonts w:ascii="Marianne" w:eastAsia="Calibri" w:hAnsi="Marianne"/>
                <w:sz w:val="20"/>
                <w:szCs w:val="20"/>
              </w:rPr>
              <w:t>Quelles que soient les conditions de luminosité (jour ou crépuscule), la lisibilité et la visibilité du réticule du viseur électronique sont les plus claires possible</w:t>
            </w:r>
            <w:r>
              <w:rPr>
                <w:rFonts w:ascii="Marianne" w:eastAsia="Calibri" w:hAnsi="Marianne"/>
                <w:sz w:val="20"/>
                <w:szCs w:val="20"/>
              </w:rPr>
              <w:t>s</w:t>
            </w:r>
            <w:r w:rsidRPr="00BC7B10">
              <w:rPr>
                <w:rFonts w:ascii="Marianne" w:eastAsia="Calibri" w:hAnsi="Marianne"/>
                <w:sz w:val="20"/>
                <w:szCs w:val="20"/>
              </w:rPr>
              <w:t>.</w:t>
            </w:r>
          </w:p>
        </w:tc>
        <w:tc>
          <w:tcPr>
            <w:tcW w:w="2268" w:type="dxa"/>
            <w:tcBorders>
              <w:top w:val="single" w:sz="4" w:space="0" w:color="000000"/>
              <w:left w:val="single" w:sz="4" w:space="0" w:color="000000"/>
              <w:bottom w:val="single" w:sz="4" w:space="0" w:color="000000"/>
              <w:right w:val="single" w:sz="4" w:space="0" w:color="000000"/>
            </w:tcBorders>
            <w:vAlign w:val="center"/>
          </w:tcPr>
          <w:p w:rsidR="00AE63C7" w:rsidRPr="00AE63C7" w:rsidRDefault="00AE63C7" w:rsidP="00AE63C7">
            <w:pPr>
              <w:pStyle w:val="NormalWeb"/>
              <w:spacing w:beforeAutospacing="0"/>
              <w:jc w:val="center"/>
              <w:rPr>
                <w:rFonts w:ascii="Marianne" w:hAnsi="Marianne"/>
                <w:sz w:val="20"/>
                <w:szCs w:val="20"/>
              </w:rPr>
            </w:pPr>
            <w:r w:rsidRPr="00AE63C7">
              <w:rPr>
                <w:rFonts w:ascii="Marianne" w:hAnsi="Marianne"/>
                <w:sz w:val="20"/>
                <w:szCs w:val="20"/>
              </w:rPr>
              <w:t>Via l’échantillon</w:t>
            </w:r>
          </w:p>
        </w:tc>
        <w:tc>
          <w:tcPr>
            <w:tcW w:w="5103" w:type="dxa"/>
          </w:tcPr>
          <w:p w:rsidR="00AE63C7" w:rsidRPr="00BC7B10" w:rsidRDefault="00AE63C7" w:rsidP="00AE63C7">
            <w:pPr>
              <w:spacing w:beforeAutospacing="1" w:line="240" w:lineRule="auto"/>
              <w:jc w:val="both"/>
              <w:rPr>
                <w:rFonts w:ascii="Marianne" w:eastAsia="Calibri" w:hAnsi="Marianne"/>
                <w:sz w:val="20"/>
                <w:szCs w:val="20"/>
              </w:rPr>
            </w:pPr>
          </w:p>
        </w:tc>
      </w:tr>
      <w:tr w:rsidR="00AE63C7" w:rsidRPr="00BC7B10" w:rsidTr="009769B9">
        <w:trPr>
          <w:trHeight w:val="448"/>
          <w:jc w:val="center"/>
        </w:trPr>
        <w:tc>
          <w:tcPr>
            <w:tcW w:w="1271" w:type="dxa"/>
            <w:vAlign w:val="center"/>
          </w:tcPr>
          <w:p w:rsidR="00AE63C7" w:rsidRPr="00BC7B10" w:rsidRDefault="00AE63C7" w:rsidP="00AE63C7">
            <w:pPr>
              <w:spacing w:after="0" w:line="240" w:lineRule="auto"/>
              <w:jc w:val="center"/>
              <w:rPr>
                <w:rFonts w:ascii="Marianne" w:eastAsia="Calibri" w:hAnsi="Marianne"/>
                <w:sz w:val="20"/>
                <w:szCs w:val="20"/>
              </w:rPr>
            </w:pPr>
            <w:r w:rsidRPr="00BC7B10">
              <w:rPr>
                <w:rFonts w:ascii="Marianne" w:eastAsia="Calibri" w:hAnsi="Marianne"/>
                <w:sz w:val="20"/>
                <w:szCs w:val="20"/>
              </w:rPr>
              <w:t>77</w:t>
            </w:r>
          </w:p>
        </w:tc>
        <w:tc>
          <w:tcPr>
            <w:tcW w:w="6379" w:type="dxa"/>
            <w:shd w:val="clear" w:color="auto" w:fill="auto"/>
          </w:tcPr>
          <w:p w:rsidR="00AE63C7" w:rsidRPr="00BC7B10" w:rsidRDefault="00AE63C7" w:rsidP="00AE63C7">
            <w:pPr>
              <w:spacing w:beforeAutospacing="1" w:line="240" w:lineRule="auto"/>
              <w:jc w:val="both"/>
              <w:rPr>
                <w:rFonts w:ascii="Marianne" w:eastAsia="Calibri" w:hAnsi="Marianne"/>
                <w:sz w:val="20"/>
                <w:szCs w:val="20"/>
              </w:rPr>
            </w:pPr>
            <w:r w:rsidRPr="00BC7B10">
              <w:rPr>
                <w:rFonts w:ascii="Marianne" w:eastAsia="Calibri" w:hAnsi="Marianne"/>
                <w:sz w:val="20"/>
                <w:szCs w:val="20"/>
              </w:rPr>
              <w:t>Le viseur électronique assure au tireur, porteur d’un casque de maintien de l’ordre, une visée la plus confortable et naturelle possible.</w:t>
            </w:r>
          </w:p>
        </w:tc>
        <w:tc>
          <w:tcPr>
            <w:tcW w:w="2268" w:type="dxa"/>
            <w:tcBorders>
              <w:top w:val="single" w:sz="4" w:space="0" w:color="000000"/>
              <w:left w:val="single" w:sz="4" w:space="0" w:color="000000"/>
              <w:bottom w:val="single" w:sz="4" w:space="0" w:color="000000"/>
              <w:right w:val="single" w:sz="4" w:space="0" w:color="000000"/>
            </w:tcBorders>
            <w:vAlign w:val="center"/>
          </w:tcPr>
          <w:p w:rsidR="00AE63C7" w:rsidRPr="00AE63C7" w:rsidRDefault="00AE63C7" w:rsidP="00AE63C7">
            <w:pPr>
              <w:pStyle w:val="NormalWeb"/>
              <w:spacing w:beforeAutospacing="0"/>
              <w:jc w:val="center"/>
              <w:rPr>
                <w:rFonts w:ascii="Marianne" w:hAnsi="Marianne"/>
                <w:sz w:val="20"/>
                <w:szCs w:val="20"/>
              </w:rPr>
            </w:pPr>
            <w:r w:rsidRPr="00AE63C7">
              <w:rPr>
                <w:rFonts w:ascii="Marianne" w:hAnsi="Marianne"/>
                <w:sz w:val="20"/>
                <w:szCs w:val="20"/>
              </w:rPr>
              <w:t>Via l’échantillon</w:t>
            </w:r>
          </w:p>
        </w:tc>
        <w:tc>
          <w:tcPr>
            <w:tcW w:w="5103" w:type="dxa"/>
          </w:tcPr>
          <w:p w:rsidR="00AE63C7" w:rsidRPr="00BC7B10" w:rsidRDefault="00AE63C7" w:rsidP="00AE63C7">
            <w:pPr>
              <w:spacing w:beforeAutospacing="1" w:line="240" w:lineRule="auto"/>
              <w:jc w:val="both"/>
              <w:rPr>
                <w:rFonts w:ascii="Marianne" w:eastAsia="Calibri" w:hAnsi="Marianne"/>
                <w:sz w:val="20"/>
                <w:szCs w:val="20"/>
              </w:rPr>
            </w:pPr>
          </w:p>
        </w:tc>
      </w:tr>
    </w:tbl>
    <w:p w:rsidR="001608D0" w:rsidRPr="00BC7B10" w:rsidRDefault="001608D0">
      <w:pPr>
        <w:rPr>
          <w:rFonts w:ascii="Marianne" w:hAnsi="Marianne"/>
          <w:b/>
          <w:sz w:val="20"/>
          <w:szCs w:val="20"/>
          <w:u w:val="single"/>
        </w:rPr>
      </w:pPr>
    </w:p>
    <w:p w:rsidR="001C49E1" w:rsidRPr="00BC7B10" w:rsidRDefault="001C49E1">
      <w:pPr>
        <w:spacing w:after="0" w:line="0" w:lineRule="atLeast"/>
        <w:ind w:right="20"/>
        <w:jc w:val="center"/>
        <w:rPr>
          <w:rFonts w:ascii="Marianne" w:eastAsia="Arial" w:hAnsi="Marianne" w:cs="Arial"/>
          <w:b/>
          <w:color w:val="FF0000"/>
          <w:sz w:val="20"/>
          <w:szCs w:val="20"/>
          <w:lang w:eastAsia="fr-FR"/>
        </w:rPr>
      </w:pPr>
    </w:p>
    <w:p w:rsidR="001C49E1" w:rsidRPr="002336D5" w:rsidRDefault="002336D5">
      <w:pPr>
        <w:spacing w:after="0" w:line="0" w:lineRule="atLeast"/>
        <w:ind w:right="20"/>
        <w:jc w:val="center"/>
        <w:rPr>
          <w:rFonts w:ascii="Arial" w:eastAsia="Arial" w:hAnsi="Arial" w:cs="Arial"/>
          <w:b/>
          <w:sz w:val="36"/>
          <w:szCs w:val="20"/>
          <w:lang w:eastAsia="fr-FR"/>
        </w:rPr>
      </w:pPr>
      <w:r w:rsidRPr="002336D5">
        <w:rPr>
          <w:rFonts w:ascii="Arial" w:eastAsia="Arial" w:hAnsi="Arial" w:cs="Arial"/>
          <w:b/>
          <w:sz w:val="36"/>
          <w:szCs w:val="20"/>
          <w:lang w:eastAsia="fr-FR"/>
        </w:rPr>
        <w:t>---------</w:t>
      </w:r>
    </w:p>
    <w:sectPr w:rsidR="001C49E1" w:rsidRPr="002336D5" w:rsidSect="00EB6A81">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1474" w:left="1276"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A81" w:rsidRDefault="00EB6A81">
      <w:pPr>
        <w:spacing w:after="0" w:line="240" w:lineRule="auto"/>
      </w:pPr>
      <w:r>
        <w:separator/>
      </w:r>
    </w:p>
  </w:endnote>
  <w:endnote w:type="continuationSeparator" w:id="0">
    <w:p w:rsidR="00EB6A81" w:rsidRDefault="00EB6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Regular">
    <w:panose1 w:val="02000000000000000000"/>
    <w:charset w:val="00"/>
    <w:family w:val="swiss"/>
    <w:pitch w:val="default"/>
  </w:font>
  <w:font w:name="Segoe UI">
    <w:panose1 w:val="020B0502040204020203"/>
    <w:charset w:val="00"/>
    <w:family w:val="swiss"/>
    <w:pitch w:val="variable"/>
    <w:sig w:usb0="E4002EFF" w:usb1="C000E47F" w:usb2="00000009" w:usb3="00000000" w:csb0="000001FF" w:csb1="00000000"/>
  </w:font>
  <w:font w:name="Calibri-Light">
    <w:altName w:val="Times New Roman"/>
    <w:charset w:val="01"/>
    <w:family w:val="auto"/>
    <w:pitch w:val="default"/>
  </w:font>
  <w:font w:name="Microsoft YaHei">
    <w:panose1 w:val="020B0503020204020204"/>
    <w:charset w:val="86"/>
    <w:family w:val="swiss"/>
    <w:pitch w:val="variable"/>
    <w:sig w:usb0="80000287" w:usb1="2ACF3C50" w:usb2="00000016" w:usb3="00000000" w:csb0="0004001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variable"/>
  </w:font>
  <w:font w:name="Georgia">
    <w:panose1 w:val="02040502050405020303"/>
    <w:charset w:val="00"/>
    <w:family w:val="roman"/>
    <w:pitch w:val="variable"/>
    <w:sig w:usb0="00000287" w:usb1="00000000" w:usb2="00000000" w:usb3="00000000" w:csb0="0000009F"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A81" w:rsidRDefault="00EB6A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0733641"/>
      <w:docPartObj>
        <w:docPartGallery w:val="Page Numbers (Bottom of Page)"/>
        <w:docPartUnique/>
      </w:docPartObj>
    </w:sdtPr>
    <w:sdtEndPr/>
    <w:sdtContent>
      <w:p w:rsidR="00EB6A81" w:rsidRDefault="00EB6A81">
        <w:pPr>
          <w:pStyle w:val="Pieddepage"/>
        </w:pPr>
        <w:r>
          <w:fldChar w:fldCharType="begin"/>
        </w:r>
        <w:r>
          <w:instrText xml:space="preserve"> PAGE </w:instrText>
        </w:r>
        <w:r>
          <w:fldChar w:fldCharType="separate"/>
        </w:r>
        <w:r w:rsidR="00462482">
          <w:rPr>
            <w:noProof/>
          </w:rPr>
          <w:t>7</w:t>
        </w:r>
        <w:r>
          <w:fldChar w:fldCharType="end"/>
        </w:r>
      </w:p>
    </w:sdtContent>
  </w:sdt>
  <w:p w:rsidR="00EB6A81" w:rsidRDefault="00EB6A8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4995608"/>
      <w:docPartObj>
        <w:docPartGallery w:val="Page Numbers (Bottom of Page)"/>
        <w:docPartUnique/>
      </w:docPartObj>
    </w:sdtPr>
    <w:sdtEndPr/>
    <w:sdtContent>
      <w:p w:rsidR="00EB6A81" w:rsidRDefault="00EB6A81">
        <w:pPr>
          <w:pStyle w:val="Pieddepage"/>
        </w:pPr>
        <w:r>
          <w:fldChar w:fldCharType="begin"/>
        </w:r>
        <w:r>
          <w:instrText xml:space="preserve"> PAGE </w:instrText>
        </w:r>
        <w:r>
          <w:fldChar w:fldCharType="separate"/>
        </w:r>
        <w:r>
          <w:t>15</w:t>
        </w:r>
        <w:r>
          <w:fldChar w:fldCharType="end"/>
        </w:r>
      </w:p>
    </w:sdtContent>
  </w:sdt>
  <w:p w:rsidR="00EB6A81" w:rsidRDefault="00EB6A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A81" w:rsidRDefault="00EB6A81">
      <w:pPr>
        <w:spacing w:after="0" w:line="240" w:lineRule="auto"/>
      </w:pPr>
      <w:r>
        <w:separator/>
      </w:r>
    </w:p>
  </w:footnote>
  <w:footnote w:type="continuationSeparator" w:id="0">
    <w:p w:rsidR="00EB6A81" w:rsidRDefault="00EB6A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A81" w:rsidRDefault="00EB6A8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A81" w:rsidRDefault="00EB6A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A81" w:rsidRDefault="00EB6A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84EF0"/>
    <w:multiLevelType w:val="multilevel"/>
    <w:tmpl w:val="2BC206E2"/>
    <w:lvl w:ilvl="0">
      <w:start w:val="4"/>
      <w:numFmt w:val="decimal"/>
      <w:lvlText w:val="%1."/>
      <w:lvlJc w:val="left"/>
      <w:pPr>
        <w:tabs>
          <w:tab w:val="num" w:pos="0"/>
        </w:tabs>
        <w:ind w:left="0" w:firstLine="0"/>
      </w:p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 w15:restartNumberingAfterBreak="0">
    <w:nsid w:val="092C1F79"/>
    <w:multiLevelType w:val="multilevel"/>
    <w:tmpl w:val="1CAE97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0926BFE"/>
    <w:multiLevelType w:val="hybridMultilevel"/>
    <w:tmpl w:val="05FE2F74"/>
    <w:lvl w:ilvl="0" w:tplc="905CBD98">
      <w:start w:val="1"/>
      <w:numFmt w:val="decimal"/>
      <w:lvlText w:val="%1)"/>
      <w:lvlJc w:val="left"/>
      <w:pPr>
        <w:ind w:left="644" w:hanging="360"/>
      </w:pPr>
      <w:rPr>
        <w:rFonts w:ascii="Marianne" w:hAnsi="Marianne" w:cstheme="minorBidi" w:hint="default"/>
        <w:u w:val="none"/>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 w15:restartNumberingAfterBreak="0">
    <w:nsid w:val="15A17C30"/>
    <w:multiLevelType w:val="multilevel"/>
    <w:tmpl w:val="1758FE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CAF2904"/>
    <w:multiLevelType w:val="hybridMultilevel"/>
    <w:tmpl w:val="05FE2F74"/>
    <w:lvl w:ilvl="0" w:tplc="905CBD98">
      <w:start w:val="1"/>
      <w:numFmt w:val="decimal"/>
      <w:lvlText w:val="%1)"/>
      <w:lvlJc w:val="left"/>
      <w:pPr>
        <w:ind w:left="720" w:hanging="360"/>
      </w:pPr>
      <w:rPr>
        <w:rFonts w:ascii="Marianne" w:hAnsi="Marianne" w:cstheme="minorBidi"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5D13B0"/>
    <w:multiLevelType w:val="hybridMultilevel"/>
    <w:tmpl w:val="050C07EE"/>
    <w:lvl w:ilvl="0" w:tplc="905CBD98">
      <w:start w:val="1"/>
      <w:numFmt w:val="decimal"/>
      <w:lvlText w:val="%1)"/>
      <w:lvlJc w:val="left"/>
      <w:pPr>
        <w:ind w:left="720" w:hanging="360"/>
      </w:pPr>
      <w:rPr>
        <w:rFonts w:ascii="Marianne" w:hAnsi="Marianne" w:cstheme="minorBidi"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FC6712D"/>
    <w:multiLevelType w:val="hybridMultilevel"/>
    <w:tmpl w:val="7FA8DA0A"/>
    <w:lvl w:ilvl="0" w:tplc="82C65F38">
      <w:start w:val="4"/>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2835B8"/>
    <w:multiLevelType w:val="multilevel"/>
    <w:tmpl w:val="3ACC1F6E"/>
    <w:lvl w:ilvl="0">
      <w:start w:val="1"/>
      <w:numFmt w:val="decimal"/>
      <w:lvlText w:val="%1)"/>
      <w:lvlJc w:val="left"/>
      <w:pPr>
        <w:tabs>
          <w:tab w:val="num" w:pos="0"/>
        </w:tabs>
        <w:ind w:left="720" w:hanging="360"/>
      </w:pPr>
      <w:rPr>
        <w:b/>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8583C94"/>
    <w:multiLevelType w:val="multilevel"/>
    <w:tmpl w:val="85EAE2D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393D278F"/>
    <w:multiLevelType w:val="multilevel"/>
    <w:tmpl w:val="84F6712C"/>
    <w:lvl w:ilvl="0">
      <w:start w:val="1"/>
      <w:numFmt w:val="bullet"/>
      <w:lvlText w:val="-"/>
      <w:lvlJc w:val="left"/>
      <w:pPr>
        <w:tabs>
          <w:tab w:val="num" w:pos="0"/>
        </w:tabs>
        <w:ind w:left="720" w:hanging="360"/>
      </w:pPr>
      <w:rPr>
        <w:rFonts w:ascii="Arial" w:hAnsi="Arial" w:cs="Arial" w:hint="default"/>
      </w:rPr>
    </w:lvl>
    <w:lvl w:ilv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9F357F2"/>
    <w:multiLevelType w:val="hybridMultilevel"/>
    <w:tmpl w:val="D04461E0"/>
    <w:lvl w:ilvl="0" w:tplc="B456B6C2">
      <w:start w:val="2"/>
      <w:numFmt w:val="bullet"/>
      <w:lvlText w:val="-"/>
      <w:lvlJc w:val="left"/>
      <w:pPr>
        <w:ind w:left="408" w:hanging="360"/>
      </w:pPr>
      <w:rPr>
        <w:rFonts w:ascii="Times New Roman" w:eastAsia="Times New Roman" w:hAnsi="Times New Roman" w:cs="Times New Roman" w:hint="default"/>
      </w:rPr>
    </w:lvl>
    <w:lvl w:ilvl="1" w:tplc="040C0003" w:tentative="1">
      <w:start w:val="1"/>
      <w:numFmt w:val="bullet"/>
      <w:lvlText w:val="o"/>
      <w:lvlJc w:val="left"/>
      <w:pPr>
        <w:ind w:left="1128" w:hanging="360"/>
      </w:pPr>
      <w:rPr>
        <w:rFonts w:ascii="Courier New" w:hAnsi="Courier New" w:cs="Courier New" w:hint="default"/>
      </w:rPr>
    </w:lvl>
    <w:lvl w:ilvl="2" w:tplc="040C0005" w:tentative="1">
      <w:start w:val="1"/>
      <w:numFmt w:val="bullet"/>
      <w:lvlText w:val=""/>
      <w:lvlJc w:val="left"/>
      <w:pPr>
        <w:ind w:left="1848" w:hanging="360"/>
      </w:pPr>
      <w:rPr>
        <w:rFonts w:ascii="Wingdings" w:hAnsi="Wingdings" w:hint="default"/>
      </w:rPr>
    </w:lvl>
    <w:lvl w:ilvl="3" w:tplc="040C0001" w:tentative="1">
      <w:start w:val="1"/>
      <w:numFmt w:val="bullet"/>
      <w:lvlText w:val=""/>
      <w:lvlJc w:val="left"/>
      <w:pPr>
        <w:ind w:left="2568" w:hanging="360"/>
      </w:pPr>
      <w:rPr>
        <w:rFonts w:ascii="Symbol" w:hAnsi="Symbol" w:hint="default"/>
      </w:rPr>
    </w:lvl>
    <w:lvl w:ilvl="4" w:tplc="040C0003" w:tentative="1">
      <w:start w:val="1"/>
      <w:numFmt w:val="bullet"/>
      <w:lvlText w:val="o"/>
      <w:lvlJc w:val="left"/>
      <w:pPr>
        <w:ind w:left="3288" w:hanging="360"/>
      </w:pPr>
      <w:rPr>
        <w:rFonts w:ascii="Courier New" w:hAnsi="Courier New" w:cs="Courier New" w:hint="default"/>
      </w:rPr>
    </w:lvl>
    <w:lvl w:ilvl="5" w:tplc="040C0005" w:tentative="1">
      <w:start w:val="1"/>
      <w:numFmt w:val="bullet"/>
      <w:lvlText w:val=""/>
      <w:lvlJc w:val="left"/>
      <w:pPr>
        <w:ind w:left="4008" w:hanging="360"/>
      </w:pPr>
      <w:rPr>
        <w:rFonts w:ascii="Wingdings" w:hAnsi="Wingdings" w:hint="default"/>
      </w:rPr>
    </w:lvl>
    <w:lvl w:ilvl="6" w:tplc="040C0001" w:tentative="1">
      <w:start w:val="1"/>
      <w:numFmt w:val="bullet"/>
      <w:lvlText w:val=""/>
      <w:lvlJc w:val="left"/>
      <w:pPr>
        <w:ind w:left="4728" w:hanging="360"/>
      </w:pPr>
      <w:rPr>
        <w:rFonts w:ascii="Symbol" w:hAnsi="Symbol" w:hint="default"/>
      </w:rPr>
    </w:lvl>
    <w:lvl w:ilvl="7" w:tplc="040C0003" w:tentative="1">
      <w:start w:val="1"/>
      <w:numFmt w:val="bullet"/>
      <w:lvlText w:val="o"/>
      <w:lvlJc w:val="left"/>
      <w:pPr>
        <w:ind w:left="5448" w:hanging="360"/>
      </w:pPr>
      <w:rPr>
        <w:rFonts w:ascii="Courier New" w:hAnsi="Courier New" w:cs="Courier New" w:hint="default"/>
      </w:rPr>
    </w:lvl>
    <w:lvl w:ilvl="8" w:tplc="040C0005" w:tentative="1">
      <w:start w:val="1"/>
      <w:numFmt w:val="bullet"/>
      <w:lvlText w:val=""/>
      <w:lvlJc w:val="left"/>
      <w:pPr>
        <w:ind w:left="6168" w:hanging="360"/>
      </w:pPr>
      <w:rPr>
        <w:rFonts w:ascii="Wingdings" w:hAnsi="Wingdings" w:hint="default"/>
      </w:rPr>
    </w:lvl>
  </w:abstractNum>
  <w:abstractNum w:abstractNumId="11" w15:restartNumberingAfterBreak="0">
    <w:nsid w:val="3D287268"/>
    <w:multiLevelType w:val="multilevel"/>
    <w:tmpl w:val="96AA632E"/>
    <w:lvl w:ilvl="0">
      <w:start w:val="1"/>
      <w:numFmt w:val="decimal"/>
      <w:lvlText w:val="%1)"/>
      <w:lvlJc w:val="left"/>
      <w:pPr>
        <w:tabs>
          <w:tab w:val="num" w:pos="0"/>
        </w:tabs>
        <w:ind w:left="855" w:hanging="360"/>
      </w:pPr>
    </w:lvl>
    <w:lvl w:ilvl="1">
      <w:start w:val="1"/>
      <w:numFmt w:val="lowerLetter"/>
      <w:lvlText w:val="%2."/>
      <w:lvlJc w:val="left"/>
      <w:pPr>
        <w:tabs>
          <w:tab w:val="num" w:pos="0"/>
        </w:tabs>
        <w:ind w:left="1575" w:hanging="360"/>
      </w:pPr>
    </w:lvl>
    <w:lvl w:ilvl="2">
      <w:start w:val="1"/>
      <w:numFmt w:val="lowerRoman"/>
      <w:lvlText w:val="%3."/>
      <w:lvlJc w:val="right"/>
      <w:pPr>
        <w:tabs>
          <w:tab w:val="num" w:pos="0"/>
        </w:tabs>
        <w:ind w:left="2295" w:hanging="180"/>
      </w:pPr>
    </w:lvl>
    <w:lvl w:ilvl="3">
      <w:start w:val="1"/>
      <w:numFmt w:val="decimal"/>
      <w:lvlText w:val="%4."/>
      <w:lvlJc w:val="left"/>
      <w:pPr>
        <w:tabs>
          <w:tab w:val="num" w:pos="0"/>
        </w:tabs>
        <w:ind w:left="3015" w:hanging="360"/>
      </w:pPr>
    </w:lvl>
    <w:lvl w:ilvl="4">
      <w:start w:val="1"/>
      <w:numFmt w:val="lowerLetter"/>
      <w:lvlText w:val="%5."/>
      <w:lvlJc w:val="left"/>
      <w:pPr>
        <w:tabs>
          <w:tab w:val="num" w:pos="0"/>
        </w:tabs>
        <w:ind w:left="3735" w:hanging="360"/>
      </w:pPr>
    </w:lvl>
    <w:lvl w:ilvl="5">
      <w:start w:val="1"/>
      <w:numFmt w:val="lowerRoman"/>
      <w:lvlText w:val="%6."/>
      <w:lvlJc w:val="right"/>
      <w:pPr>
        <w:tabs>
          <w:tab w:val="num" w:pos="0"/>
        </w:tabs>
        <w:ind w:left="4455" w:hanging="180"/>
      </w:pPr>
    </w:lvl>
    <w:lvl w:ilvl="6">
      <w:start w:val="1"/>
      <w:numFmt w:val="decimal"/>
      <w:lvlText w:val="%7."/>
      <w:lvlJc w:val="left"/>
      <w:pPr>
        <w:tabs>
          <w:tab w:val="num" w:pos="0"/>
        </w:tabs>
        <w:ind w:left="5175" w:hanging="360"/>
      </w:pPr>
    </w:lvl>
    <w:lvl w:ilvl="7">
      <w:start w:val="1"/>
      <w:numFmt w:val="lowerLetter"/>
      <w:lvlText w:val="%8."/>
      <w:lvlJc w:val="left"/>
      <w:pPr>
        <w:tabs>
          <w:tab w:val="num" w:pos="0"/>
        </w:tabs>
        <w:ind w:left="5895" w:hanging="360"/>
      </w:pPr>
    </w:lvl>
    <w:lvl w:ilvl="8">
      <w:start w:val="1"/>
      <w:numFmt w:val="lowerRoman"/>
      <w:lvlText w:val="%9."/>
      <w:lvlJc w:val="right"/>
      <w:pPr>
        <w:tabs>
          <w:tab w:val="num" w:pos="0"/>
        </w:tabs>
        <w:ind w:left="6615" w:hanging="180"/>
      </w:pPr>
    </w:lvl>
  </w:abstractNum>
  <w:abstractNum w:abstractNumId="12" w15:restartNumberingAfterBreak="0">
    <w:nsid w:val="475E1D85"/>
    <w:multiLevelType w:val="hybridMultilevel"/>
    <w:tmpl w:val="9A90278E"/>
    <w:lvl w:ilvl="0" w:tplc="905CBD98">
      <w:start w:val="1"/>
      <w:numFmt w:val="decimal"/>
      <w:lvlText w:val="%1)"/>
      <w:lvlJc w:val="left"/>
      <w:pPr>
        <w:ind w:left="720" w:hanging="360"/>
      </w:pPr>
      <w:rPr>
        <w:rFonts w:ascii="Marianne" w:hAnsi="Marianne" w:cstheme="minorBidi"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7775641"/>
    <w:multiLevelType w:val="hybridMultilevel"/>
    <w:tmpl w:val="8F3A44EA"/>
    <w:lvl w:ilvl="0" w:tplc="D27C9054">
      <w:start w:val="4"/>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7DA3442"/>
    <w:multiLevelType w:val="multilevel"/>
    <w:tmpl w:val="F3BC3868"/>
    <w:lvl w:ilvl="0">
      <w:start w:val="1"/>
      <w:numFmt w:val="decimal"/>
      <w:lvlText w:val="%1"/>
      <w:lvlJc w:val="left"/>
      <w:pPr>
        <w:tabs>
          <w:tab w:val="num" w:pos="0"/>
        </w:tabs>
        <w:ind w:left="705" w:hanging="705"/>
      </w:pPr>
    </w:lvl>
    <w:lvl w:ilvl="1">
      <w:start w:val="1"/>
      <w:numFmt w:val="decimal"/>
      <w:lvlText w:val="%2)"/>
      <w:lvlJc w:val="left"/>
      <w:pPr>
        <w:tabs>
          <w:tab w:val="num" w:pos="0"/>
        </w:tabs>
        <w:ind w:left="1272" w:hanging="705"/>
      </w:pPr>
      <w:rPr>
        <w:rFonts w:ascii="Marianne" w:eastAsiaTheme="minorHAnsi" w:hAnsi="Marianne" w:cstheme="minorBidi"/>
      </w:rPr>
    </w:lvl>
    <w:lvl w:ilvl="2">
      <w:start w:val="1"/>
      <w:numFmt w:val="decimal"/>
      <w:lvlText w:val="%1-%2.%3"/>
      <w:lvlJc w:val="left"/>
      <w:pPr>
        <w:tabs>
          <w:tab w:val="num" w:pos="0"/>
        </w:tabs>
        <w:ind w:left="2130" w:hanging="720"/>
      </w:p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440" w:hanging="1800"/>
      </w:pPr>
    </w:lvl>
  </w:abstractNum>
  <w:abstractNum w:abstractNumId="15" w15:restartNumberingAfterBreak="0">
    <w:nsid w:val="5261186F"/>
    <w:multiLevelType w:val="multilevel"/>
    <w:tmpl w:val="059217C8"/>
    <w:lvl w:ilvl="0">
      <w:start w:val="1"/>
      <w:numFmt w:val="upperRoman"/>
      <w:lvlText w:val="%1."/>
      <w:lvlJc w:val="right"/>
      <w:pPr>
        <w:tabs>
          <w:tab w:val="num" w:pos="0"/>
        </w:tabs>
        <w:ind w:left="0" w:firstLine="0"/>
      </w:p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6" w15:restartNumberingAfterBreak="0">
    <w:nsid w:val="55B1419D"/>
    <w:multiLevelType w:val="hybridMultilevel"/>
    <w:tmpl w:val="646CF360"/>
    <w:lvl w:ilvl="0" w:tplc="C03430DA">
      <w:numFmt w:val="bullet"/>
      <w:lvlText w:val="-"/>
      <w:lvlJc w:val="left"/>
      <w:pPr>
        <w:ind w:left="720" w:hanging="360"/>
      </w:pPr>
      <w:rPr>
        <w:rFonts w:ascii="Marianne-Regular" w:eastAsia="Times New Roman" w:hAnsi="Marianne-Regular"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3926CE"/>
    <w:multiLevelType w:val="hybridMultilevel"/>
    <w:tmpl w:val="171868AE"/>
    <w:lvl w:ilvl="0" w:tplc="EA9E2DE6">
      <w:start w:val="2"/>
      <w:numFmt w:val="bullet"/>
      <w:lvlText w:val="-"/>
      <w:lvlJc w:val="left"/>
      <w:pPr>
        <w:ind w:left="1068" w:hanging="360"/>
      </w:pPr>
      <w:rPr>
        <w:rFonts w:ascii="Marianne" w:eastAsia="Times New Roman" w:hAnsi="Marianne" w:cs="Times New Roman" w:hint="default"/>
        <w:color w:val="00000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E510276"/>
    <w:multiLevelType w:val="multilevel"/>
    <w:tmpl w:val="1B7EFE5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9" w15:restartNumberingAfterBreak="0">
    <w:nsid w:val="5FB200DF"/>
    <w:multiLevelType w:val="multilevel"/>
    <w:tmpl w:val="36F49210"/>
    <w:lvl w:ilvl="0">
      <w:start w:val="1"/>
      <w:numFmt w:val="bullet"/>
      <w:lvlText w:val=""/>
      <w:lvlJc w:val="left"/>
      <w:pPr>
        <w:tabs>
          <w:tab w:val="num" w:pos="0"/>
        </w:tabs>
        <w:ind w:left="0" w:firstLine="0"/>
      </w:pPr>
      <w:rPr>
        <w:rFonts w:ascii="Symbol" w:hAnsi="Symbol" w:cs="Symbol" w:hint="default"/>
      </w:rPr>
    </w:lvl>
    <w:lvl w:ilvl="1">
      <w:start w:val="2"/>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20" w15:restartNumberingAfterBreak="0">
    <w:nsid w:val="60FB3BD7"/>
    <w:multiLevelType w:val="hybridMultilevel"/>
    <w:tmpl w:val="E2E40276"/>
    <w:lvl w:ilvl="0" w:tplc="2616801A">
      <w:start w:val="1"/>
      <w:numFmt w:val="bullet"/>
      <w:lvlText w:val="–"/>
      <w:lvlJc w:val="left"/>
      <w:pPr>
        <w:ind w:left="720" w:hanging="360"/>
      </w:pPr>
      <w:rPr>
        <w:rFonts w:ascii="Marianne" w:eastAsia="Times New Roman" w:hAnsi="Marianne" w:cs="Times New Roman"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AF18A1"/>
    <w:multiLevelType w:val="hybridMultilevel"/>
    <w:tmpl w:val="2BEAF764"/>
    <w:lvl w:ilvl="0" w:tplc="4E964324">
      <w:start w:val="1"/>
      <w:numFmt w:val="decimal"/>
      <w:lvlText w:val="%1-"/>
      <w:lvlJc w:val="left"/>
      <w:pPr>
        <w:ind w:left="720" w:hanging="360"/>
      </w:pPr>
      <w:rPr>
        <w:rFonts w:ascii="Marianne" w:hAnsi="Marianne"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F205B31"/>
    <w:multiLevelType w:val="multilevel"/>
    <w:tmpl w:val="77E4C4DE"/>
    <w:lvl w:ilvl="0">
      <w:start w:val="1"/>
      <w:numFmt w:val="bullet"/>
      <w:lvlText w:val=""/>
      <w:lvlJc w:val="left"/>
      <w:pPr>
        <w:ind w:left="1278" w:hanging="360"/>
      </w:pPr>
      <w:rPr>
        <w:rFonts w:ascii="Symbol" w:hAnsi="Symbol" w:hint="default"/>
      </w:rPr>
    </w:lvl>
    <w:lvl w:ilvl="1">
      <w:numFmt w:val="bullet"/>
      <w:lvlText w:val="o"/>
      <w:lvlJc w:val="left"/>
      <w:pPr>
        <w:ind w:left="1998" w:hanging="360"/>
      </w:pPr>
      <w:rPr>
        <w:rFonts w:ascii="Courier New" w:hAnsi="Courier New" w:cs="Courier New"/>
      </w:rPr>
    </w:lvl>
    <w:lvl w:ilvl="2">
      <w:numFmt w:val="bullet"/>
      <w:lvlText w:val=""/>
      <w:lvlJc w:val="left"/>
      <w:pPr>
        <w:ind w:left="2718" w:hanging="360"/>
      </w:pPr>
      <w:rPr>
        <w:rFonts w:ascii="Wingdings" w:hAnsi="Wingdings"/>
      </w:rPr>
    </w:lvl>
    <w:lvl w:ilvl="3">
      <w:numFmt w:val="bullet"/>
      <w:lvlText w:val=""/>
      <w:lvlJc w:val="left"/>
      <w:pPr>
        <w:ind w:left="3438" w:hanging="360"/>
      </w:pPr>
      <w:rPr>
        <w:rFonts w:ascii="Symbol" w:hAnsi="Symbol"/>
      </w:rPr>
    </w:lvl>
    <w:lvl w:ilvl="4">
      <w:numFmt w:val="bullet"/>
      <w:lvlText w:val="o"/>
      <w:lvlJc w:val="left"/>
      <w:pPr>
        <w:ind w:left="4158" w:hanging="360"/>
      </w:pPr>
      <w:rPr>
        <w:rFonts w:ascii="Courier New" w:hAnsi="Courier New" w:cs="Courier New"/>
      </w:rPr>
    </w:lvl>
    <w:lvl w:ilvl="5">
      <w:numFmt w:val="bullet"/>
      <w:lvlText w:val=""/>
      <w:lvlJc w:val="left"/>
      <w:pPr>
        <w:ind w:left="4878" w:hanging="360"/>
      </w:pPr>
      <w:rPr>
        <w:rFonts w:ascii="Wingdings" w:hAnsi="Wingdings"/>
      </w:rPr>
    </w:lvl>
    <w:lvl w:ilvl="6">
      <w:numFmt w:val="bullet"/>
      <w:lvlText w:val=""/>
      <w:lvlJc w:val="left"/>
      <w:pPr>
        <w:ind w:left="5598" w:hanging="360"/>
      </w:pPr>
      <w:rPr>
        <w:rFonts w:ascii="Symbol" w:hAnsi="Symbol"/>
      </w:rPr>
    </w:lvl>
    <w:lvl w:ilvl="7">
      <w:numFmt w:val="bullet"/>
      <w:lvlText w:val="o"/>
      <w:lvlJc w:val="left"/>
      <w:pPr>
        <w:ind w:left="6318" w:hanging="360"/>
      </w:pPr>
      <w:rPr>
        <w:rFonts w:ascii="Courier New" w:hAnsi="Courier New" w:cs="Courier New"/>
      </w:rPr>
    </w:lvl>
    <w:lvl w:ilvl="8">
      <w:numFmt w:val="bullet"/>
      <w:lvlText w:val=""/>
      <w:lvlJc w:val="left"/>
      <w:pPr>
        <w:ind w:left="7038" w:hanging="360"/>
      </w:pPr>
      <w:rPr>
        <w:rFonts w:ascii="Wingdings" w:hAnsi="Wingdings"/>
      </w:rPr>
    </w:lvl>
  </w:abstractNum>
  <w:abstractNum w:abstractNumId="23" w15:restartNumberingAfterBreak="0">
    <w:nsid w:val="75662997"/>
    <w:multiLevelType w:val="multilevel"/>
    <w:tmpl w:val="A5E821F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15:restartNumberingAfterBreak="0">
    <w:nsid w:val="79563953"/>
    <w:multiLevelType w:val="multilevel"/>
    <w:tmpl w:val="D0B2CBF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14"/>
  </w:num>
  <w:num w:numId="2">
    <w:abstractNumId w:val="8"/>
  </w:num>
  <w:num w:numId="3">
    <w:abstractNumId w:val="24"/>
  </w:num>
  <w:num w:numId="4">
    <w:abstractNumId w:val="18"/>
  </w:num>
  <w:num w:numId="5">
    <w:abstractNumId w:val="23"/>
  </w:num>
  <w:num w:numId="6">
    <w:abstractNumId w:val="15"/>
  </w:num>
  <w:num w:numId="7">
    <w:abstractNumId w:val="19"/>
  </w:num>
  <w:num w:numId="8">
    <w:abstractNumId w:val="0"/>
  </w:num>
  <w:num w:numId="9">
    <w:abstractNumId w:val="9"/>
  </w:num>
  <w:num w:numId="10">
    <w:abstractNumId w:val="1"/>
  </w:num>
  <w:num w:numId="11">
    <w:abstractNumId w:val="11"/>
  </w:num>
  <w:num w:numId="12">
    <w:abstractNumId w:val="7"/>
  </w:num>
  <w:num w:numId="13">
    <w:abstractNumId w:val="3"/>
  </w:num>
  <w:num w:numId="14">
    <w:abstractNumId w:val="4"/>
  </w:num>
  <w:num w:numId="15">
    <w:abstractNumId w:val="6"/>
  </w:num>
  <w:num w:numId="16">
    <w:abstractNumId w:val="13"/>
  </w:num>
  <w:num w:numId="17">
    <w:abstractNumId w:val="22"/>
  </w:num>
  <w:num w:numId="18">
    <w:abstractNumId w:val="16"/>
  </w:num>
  <w:num w:numId="19">
    <w:abstractNumId w:val="5"/>
  </w:num>
  <w:num w:numId="20">
    <w:abstractNumId w:val="12"/>
  </w:num>
  <w:num w:numId="21">
    <w:abstractNumId w:val="2"/>
  </w:num>
  <w:num w:numId="22">
    <w:abstractNumId w:val="20"/>
  </w:num>
  <w:num w:numId="23">
    <w:abstractNumId w:val="21"/>
  </w:num>
  <w:num w:numId="24">
    <w:abstractNumId w:val="17"/>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8D0"/>
    <w:rsid w:val="00016605"/>
    <w:rsid w:val="00042C48"/>
    <w:rsid w:val="00042F79"/>
    <w:rsid w:val="00046225"/>
    <w:rsid w:val="00050C4C"/>
    <w:rsid w:val="000626C6"/>
    <w:rsid w:val="000808F4"/>
    <w:rsid w:val="00087076"/>
    <w:rsid w:val="000A71C1"/>
    <w:rsid w:val="000A7747"/>
    <w:rsid w:val="000B3271"/>
    <w:rsid w:val="000F4A9A"/>
    <w:rsid w:val="00121DA8"/>
    <w:rsid w:val="001608D0"/>
    <w:rsid w:val="001649AA"/>
    <w:rsid w:val="00173F03"/>
    <w:rsid w:val="00175140"/>
    <w:rsid w:val="0019123A"/>
    <w:rsid w:val="001C49E1"/>
    <w:rsid w:val="00224278"/>
    <w:rsid w:val="002336D5"/>
    <w:rsid w:val="00237EAD"/>
    <w:rsid w:val="00237FB9"/>
    <w:rsid w:val="002454B6"/>
    <w:rsid w:val="002917F7"/>
    <w:rsid w:val="002A1968"/>
    <w:rsid w:val="002F791F"/>
    <w:rsid w:val="0035072F"/>
    <w:rsid w:val="00362077"/>
    <w:rsid w:val="003843B4"/>
    <w:rsid w:val="00397505"/>
    <w:rsid w:val="003C131F"/>
    <w:rsid w:val="003E2ADA"/>
    <w:rsid w:val="003F18C9"/>
    <w:rsid w:val="0042676B"/>
    <w:rsid w:val="00444736"/>
    <w:rsid w:val="00444E16"/>
    <w:rsid w:val="00445062"/>
    <w:rsid w:val="00452C4D"/>
    <w:rsid w:val="00462482"/>
    <w:rsid w:val="00470FFF"/>
    <w:rsid w:val="004B68F9"/>
    <w:rsid w:val="004C6BF9"/>
    <w:rsid w:val="004E14EF"/>
    <w:rsid w:val="004E73BE"/>
    <w:rsid w:val="004F0598"/>
    <w:rsid w:val="004F2179"/>
    <w:rsid w:val="00532E40"/>
    <w:rsid w:val="00555FED"/>
    <w:rsid w:val="00575DCD"/>
    <w:rsid w:val="00594173"/>
    <w:rsid w:val="005A7BBC"/>
    <w:rsid w:val="005C7B51"/>
    <w:rsid w:val="005E3894"/>
    <w:rsid w:val="006049D6"/>
    <w:rsid w:val="006401B8"/>
    <w:rsid w:val="00650124"/>
    <w:rsid w:val="00672124"/>
    <w:rsid w:val="00685B63"/>
    <w:rsid w:val="006A2456"/>
    <w:rsid w:val="006A4ABC"/>
    <w:rsid w:val="006B065B"/>
    <w:rsid w:val="006B0CDD"/>
    <w:rsid w:val="00773B33"/>
    <w:rsid w:val="007762CC"/>
    <w:rsid w:val="00781F2D"/>
    <w:rsid w:val="007923FF"/>
    <w:rsid w:val="007A3B0A"/>
    <w:rsid w:val="007B55DB"/>
    <w:rsid w:val="007C4C10"/>
    <w:rsid w:val="008235B8"/>
    <w:rsid w:val="0087668C"/>
    <w:rsid w:val="0089622E"/>
    <w:rsid w:val="008B5322"/>
    <w:rsid w:val="008D3CDC"/>
    <w:rsid w:val="00901689"/>
    <w:rsid w:val="00921EE7"/>
    <w:rsid w:val="009304DA"/>
    <w:rsid w:val="00934BD5"/>
    <w:rsid w:val="00951116"/>
    <w:rsid w:val="0098709F"/>
    <w:rsid w:val="00A15565"/>
    <w:rsid w:val="00A219CF"/>
    <w:rsid w:val="00A24BFA"/>
    <w:rsid w:val="00A7740A"/>
    <w:rsid w:val="00A77EB0"/>
    <w:rsid w:val="00A942E8"/>
    <w:rsid w:val="00AA4D55"/>
    <w:rsid w:val="00AC0592"/>
    <w:rsid w:val="00AC2A59"/>
    <w:rsid w:val="00AE63C7"/>
    <w:rsid w:val="00AF421D"/>
    <w:rsid w:val="00B17E44"/>
    <w:rsid w:val="00B73E1D"/>
    <w:rsid w:val="00BA4F37"/>
    <w:rsid w:val="00BC7B10"/>
    <w:rsid w:val="00C07BBA"/>
    <w:rsid w:val="00C20B36"/>
    <w:rsid w:val="00C212CA"/>
    <w:rsid w:val="00C23799"/>
    <w:rsid w:val="00C44200"/>
    <w:rsid w:val="00C65F8B"/>
    <w:rsid w:val="00C828F3"/>
    <w:rsid w:val="00CB65E2"/>
    <w:rsid w:val="00CD2514"/>
    <w:rsid w:val="00D35B87"/>
    <w:rsid w:val="00D8460E"/>
    <w:rsid w:val="00D8775B"/>
    <w:rsid w:val="00DA5942"/>
    <w:rsid w:val="00DF2F6E"/>
    <w:rsid w:val="00E14766"/>
    <w:rsid w:val="00E3177E"/>
    <w:rsid w:val="00E31894"/>
    <w:rsid w:val="00E509A3"/>
    <w:rsid w:val="00E510A9"/>
    <w:rsid w:val="00E87DFF"/>
    <w:rsid w:val="00EB65FC"/>
    <w:rsid w:val="00EB6A81"/>
    <w:rsid w:val="00EC542D"/>
    <w:rsid w:val="00F049B4"/>
    <w:rsid w:val="00F26B11"/>
    <w:rsid w:val="00F54D8E"/>
    <w:rsid w:val="00F8074D"/>
    <w:rsid w:val="00FF3CC3"/>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A14C83-F9F4-4417-9E59-8A0BC7587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InternetLink">
    <w:name w:val="Internet Link"/>
    <w:basedOn w:val="Policepardfaut"/>
    <w:uiPriority w:val="99"/>
    <w:semiHidden/>
    <w:unhideWhenUsed/>
    <w:qFormat/>
    <w:rsid w:val="00077736"/>
    <w:rPr>
      <w:color w:val="000080"/>
      <w:u w:val="single"/>
    </w:rPr>
  </w:style>
  <w:style w:type="character" w:styleId="Lienhypertextesuivivisit">
    <w:name w:val="FollowedHyperlink"/>
    <w:basedOn w:val="Policepardfaut"/>
    <w:uiPriority w:val="99"/>
    <w:semiHidden/>
    <w:unhideWhenUsed/>
    <w:rsid w:val="00077736"/>
    <w:rPr>
      <w:color w:val="954F72" w:themeColor="followedHyperlink"/>
      <w:u w:val="single"/>
    </w:rPr>
  </w:style>
  <w:style w:type="character" w:customStyle="1" w:styleId="En-tteCar">
    <w:name w:val="En-tête Car"/>
    <w:basedOn w:val="Policepardfaut"/>
    <w:link w:val="En-tte"/>
    <w:uiPriority w:val="99"/>
    <w:qFormat/>
    <w:rsid w:val="00761A3E"/>
  </w:style>
  <w:style w:type="character" w:customStyle="1" w:styleId="PieddepageCar">
    <w:name w:val="Pied de page Car"/>
    <w:basedOn w:val="Policepardfaut"/>
    <w:link w:val="Pieddepage"/>
    <w:uiPriority w:val="99"/>
    <w:qFormat/>
    <w:rsid w:val="00761A3E"/>
  </w:style>
  <w:style w:type="character" w:customStyle="1" w:styleId="TextedebullesCar">
    <w:name w:val="Texte de bulles Car"/>
    <w:basedOn w:val="Policepardfaut"/>
    <w:link w:val="Textedebulles"/>
    <w:uiPriority w:val="99"/>
    <w:semiHidden/>
    <w:qFormat/>
    <w:rsid w:val="00454701"/>
    <w:rPr>
      <w:rFonts w:ascii="Segoe UI" w:hAnsi="Segoe UI" w:cs="Segoe UI"/>
      <w:sz w:val="18"/>
      <w:szCs w:val="18"/>
    </w:rPr>
  </w:style>
  <w:style w:type="character" w:customStyle="1" w:styleId="fontstyle01">
    <w:name w:val="fontstyle01"/>
    <w:basedOn w:val="Policepardfaut"/>
    <w:qFormat/>
    <w:rsid w:val="00327B35"/>
    <w:rPr>
      <w:rFonts w:ascii="Calibri-Light" w:hAnsi="Calibri-Light"/>
      <w:b w:val="0"/>
      <w:bCs w:val="0"/>
      <w:i w:val="0"/>
      <w:iCs w:val="0"/>
      <w:color w:val="000000"/>
      <w:sz w:val="22"/>
      <w:szCs w:val="22"/>
    </w:rPr>
  </w:style>
  <w:style w:type="paragraph" w:styleId="Titre">
    <w:name w:val="Title"/>
    <w:basedOn w:val="Normal"/>
    <w:next w:val="Corpsdetexte"/>
    <w:qFormat/>
    <w:pPr>
      <w:keepNext/>
      <w:spacing w:before="240"/>
    </w:pPr>
    <w:rPr>
      <w:rFonts w:ascii="Marianne" w:eastAsia="Microsoft YaHei" w:hAnsi="Marianne" w:cs="Arial"/>
      <w:sz w:val="28"/>
      <w:szCs w:val="28"/>
    </w:rPr>
  </w:style>
  <w:style w:type="paragraph" w:styleId="Corpsdetexte">
    <w:name w:val="Body Text"/>
    <w:basedOn w:val="Normal"/>
    <w:pPr>
      <w:spacing w:after="140"/>
    </w:pPr>
  </w:style>
  <w:style w:type="paragraph" w:styleId="Liste">
    <w:name w:val="List"/>
    <w:basedOn w:val="Corpsdetexte"/>
    <w:rPr>
      <w:rFonts w:ascii="Marianne" w:hAnsi="Marianne" w:cs="Arial"/>
    </w:rPr>
  </w:style>
  <w:style w:type="paragraph" w:styleId="Lgende">
    <w:name w:val="caption"/>
    <w:basedOn w:val="Normal"/>
    <w:qFormat/>
    <w:pPr>
      <w:suppressLineNumbers/>
      <w:spacing w:before="120"/>
    </w:pPr>
    <w:rPr>
      <w:rFonts w:ascii="Marianne" w:hAnsi="Marianne" w:cs="Arial"/>
      <w:i/>
      <w:iCs/>
      <w:sz w:val="24"/>
      <w:szCs w:val="24"/>
    </w:rPr>
  </w:style>
  <w:style w:type="paragraph" w:customStyle="1" w:styleId="Index">
    <w:name w:val="Index"/>
    <w:basedOn w:val="Normal"/>
    <w:qFormat/>
    <w:pPr>
      <w:suppressLineNumbers/>
    </w:pPr>
    <w:rPr>
      <w:rFonts w:ascii="Marianne" w:hAnsi="Marianne" w:cs="Arial"/>
    </w:rPr>
  </w:style>
  <w:style w:type="paragraph" w:styleId="NormalWeb">
    <w:name w:val="Normal (Web)"/>
    <w:basedOn w:val="Normal"/>
    <w:uiPriority w:val="99"/>
    <w:unhideWhenUsed/>
    <w:qFormat/>
    <w:rsid w:val="00077736"/>
    <w:pPr>
      <w:spacing w:beforeAutospacing="1" w:after="0" w:line="288" w:lineRule="auto"/>
      <w:ind w:left="113" w:right="113"/>
      <w:jc w:val="both"/>
    </w:pPr>
    <w:rPr>
      <w:rFonts w:ascii="Times New Roman" w:eastAsia="Times New Roman" w:hAnsi="Times New Roman" w:cs="Times New Roman"/>
      <w:color w:val="000000"/>
      <w:sz w:val="24"/>
      <w:szCs w:val="24"/>
      <w:lang w:eastAsia="fr-FR"/>
    </w:rPr>
  </w:style>
  <w:style w:type="paragraph" w:customStyle="1" w:styleId="western">
    <w:name w:val="western"/>
    <w:basedOn w:val="Normal"/>
    <w:qFormat/>
    <w:rsid w:val="00077736"/>
    <w:pPr>
      <w:spacing w:beforeAutospacing="1" w:after="0" w:line="288" w:lineRule="auto"/>
      <w:ind w:left="113" w:right="113"/>
      <w:jc w:val="both"/>
    </w:pPr>
    <w:rPr>
      <w:rFonts w:ascii="Marianne" w:eastAsia="Times New Roman" w:hAnsi="Marianne" w:cs="Times New Roman"/>
      <w:color w:val="000000"/>
      <w:lang w:eastAsia="fr-FR"/>
    </w:rPr>
  </w:style>
  <w:style w:type="paragraph" w:styleId="Paragraphedeliste">
    <w:name w:val="List Paragraph"/>
    <w:basedOn w:val="Normal"/>
    <w:uiPriority w:val="34"/>
    <w:qFormat/>
    <w:rsid w:val="00077736"/>
    <w:pPr>
      <w:ind w:left="720"/>
      <w:contextualSpacing/>
    </w:pPr>
  </w:style>
  <w:style w:type="paragraph" w:customStyle="1" w:styleId="HeaderandFooter">
    <w:name w:val="Header and Footer"/>
    <w:basedOn w:val="Normal"/>
    <w:qFormat/>
  </w:style>
  <w:style w:type="paragraph" w:styleId="En-tte">
    <w:name w:val="header"/>
    <w:basedOn w:val="Normal"/>
    <w:link w:val="En-tteCar"/>
    <w:uiPriority w:val="99"/>
    <w:unhideWhenUsed/>
    <w:rsid w:val="00761A3E"/>
    <w:pPr>
      <w:tabs>
        <w:tab w:val="center" w:pos="4536"/>
        <w:tab w:val="right" w:pos="9072"/>
      </w:tabs>
      <w:spacing w:after="0" w:line="240" w:lineRule="auto"/>
    </w:pPr>
  </w:style>
  <w:style w:type="paragraph" w:styleId="Pieddepage">
    <w:name w:val="footer"/>
    <w:basedOn w:val="Normal"/>
    <w:link w:val="PieddepageCar"/>
    <w:uiPriority w:val="99"/>
    <w:unhideWhenUsed/>
    <w:rsid w:val="00761A3E"/>
    <w:pPr>
      <w:tabs>
        <w:tab w:val="center" w:pos="4536"/>
        <w:tab w:val="right" w:pos="9072"/>
      </w:tabs>
      <w:spacing w:after="0" w:line="240" w:lineRule="auto"/>
    </w:pPr>
  </w:style>
  <w:style w:type="paragraph" w:styleId="Textedebulles">
    <w:name w:val="Balloon Text"/>
    <w:basedOn w:val="Normal"/>
    <w:link w:val="TextedebullesCar"/>
    <w:uiPriority w:val="99"/>
    <w:semiHidden/>
    <w:unhideWhenUsed/>
    <w:qFormat/>
    <w:rsid w:val="00454701"/>
    <w:pPr>
      <w:spacing w:after="0" w:line="240" w:lineRule="auto"/>
    </w:pPr>
    <w:rPr>
      <w:rFonts w:ascii="Segoe UI" w:hAnsi="Segoe UI" w:cs="Segoe UI"/>
      <w:sz w:val="18"/>
      <w:szCs w:val="18"/>
    </w:r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numbering" w:customStyle="1" w:styleId="Pasdeliste">
    <w:name w:val="Pas de liste"/>
    <w:uiPriority w:val="99"/>
    <w:semiHidden/>
    <w:unhideWhenUsed/>
    <w:qFormat/>
  </w:style>
  <w:style w:type="table" w:styleId="Grilledutableau">
    <w:name w:val="Table Grid"/>
    <w:basedOn w:val="TableauNormal"/>
    <w:uiPriority w:val="39"/>
    <w:rsid w:val="00D54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0">
    <w:name w:val="A0"/>
    <w:rsid w:val="00E14766"/>
    <w:rPr>
      <w:rFonts w:cs="Marianne"/>
      <w:b/>
      <w:bCs/>
      <w:color w:val="000000"/>
      <w:sz w:val="28"/>
      <w:szCs w:val="28"/>
    </w:rPr>
  </w:style>
  <w:style w:type="character" w:styleId="Accentuation">
    <w:name w:val="Emphasis"/>
    <w:rsid w:val="00E14766"/>
    <w:rPr>
      <w:i/>
    </w:rPr>
  </w:style>
  <w:style w:type="paragraph" w:customStyle="1" w:styleId="Standard">
    <w:name w:val="Standard"/>
    <w:rsid w:val="006401B8"/>
    <w:pPr>
      <w:widowControl w:val="0"/>
      <w:autoSpaceDN w:val="0"/>
      <w:textAlignment w:val="baseline"/>
    </w:pPr>
    <w:rPr>
      <w:rFonts w:ascii="Liberation Sans" w:eastAsia="SimSun" w:hAnsi="Liberation Sans" w:cs="Mangal"/>
      <w:kern w:val="3"/>
      <w:sz w:val="24"/>
      <w:szCs w:val="24"/>
      <w:lang w:eastAsia="zh-CN" w:bidi="hi-IN"/>
    </w:rPr>
  </w:style>
  <w:style w:type="paragraph" w:customStyle="1" w:styleId="Textbody">
    <w:name w:val="Text body"/>
    <w:basedOn w:val="Standard"/>
    <w:rsid w:val="006401B8"/>
    <w:pPr>
      <w:jc w:val="both"/>
    </w:pPr>
    <w:rPr>
      <w:rFonts w:ascii="Georgia" w:eastAsia="Georgia" w:hAnsi="Georgia" w:cs="Georgia"/>
      <w:sz w:val="22"/>
      <w:szCs w:val="22"/>
    </w:rPr>
  </w:style>
  <w:style w:type="paragraph" w:customStyle="1" w:styleId="docdata">
    <w:name w:val="docdata"/>
    <w:aliases w:val="docy,v5,20810,bqiaagaaeyqcaaagiaiaaaojtgaabzdoaaaaaaaaaaaaaaaaaaaaaaaaaaaaaaaaaaaaaaaaaaaaaaaaaaaaaaaaaaaaaaaaaaaaaaaaaaaaaaaaaaaaaaaaaaaaaaaaaaaaaaaaaaaaaaaaaaaaaaaaaaaaaaaaaaaaaaaaaaaaaaaaaaaaaaaaaaaaaaaaaaaaaaaaaaaaaaaaaaaaaaaaaaaaaaaaaaaaaaa"/>
    <w:basedOn w:val="Normal"/>
    <w:rsid w:val="00EB6A81"/>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05617">
      <w:bodyDiv w:val="1"/>
      <w:marLeft w:val="0"/>
      <w:marRight w:val="0"/>
      <w:marTop w:val="0"/>
      <w:marBottom w:val="0"/>
      <w:divBdr>
        <w:top w:val="none" w:sz="0" w:space="0" w:color="auto"/>
        <w:left w:val="none" w:sz="0" w:space="0" w:color="auto"/>
        <w:bottom w:val="none" w:sz="0" w:space="0" w:color="auto"/>
        <w:right w:val="none" w:sz="0" w:space="0" w:color="auto"/>
      </w:divBdr>
    </w:div>
    <w:div w:id="25058617">
      <w:bodyDiv w:val="1"/>
      <w:marLeft w:val="0"/>
      <w:marRight w:val="0"/>
      <w:marTop w:val="0"/>
      <w:marBottom w:val="0"/>
      <w:divBdr>
        <w:top w:val="none" w:sz="0" w:space="0" w:color="auto"/>
        <w:left w:val="none" w:sz="0" w:space="0" w:color="auto"/>
        <w:bottom w:val="none" w:sz="0" w:space="0" w:color="auto"/>
        <w:right w:val="none" w:sz="0" w:space="0" w:color="auto"/>
      </w:divBdr>
    </w:div>
    <w:div w:id="68114773">
      <w:bodyDiv w:val="1"/>
      <w:marLeft w:val="0"/>
      <w:marRight w:val="0"/>
      <w:marTop w:val="0"/>
      <w:marBottom w:val="0"/>
      <w:divBdr>
        <w:top w:val="none" w:sz="0" w:space="0" w:color="auto"/>
        <w:left w:val="none" w:sz="0" w:space="0" w:color="auto"/>
        <w:bottom w:val="none" w:sz="0" w:space="0" w:color="auto"/>
        <w:right w:val="none" w:sz="0" w:space="0" w:color="auto"/>
      </w:divBdr>
    </w:div>
    <w:div w:id="328682966">
      <w:bodyDiv w:val="1"/>
      <w:marLeft w:val="0"/>
      <w:marRight w:val="0"/>
      <w:marTop w:val="0"/>
      <w:marBottom w:val="0"/>
      <w:divBdr>
        <w:top w:val="none" w:sz="0" w:space="0" w:color="auto"/>
        <w:left w:val="none" w:sz="0" w:space="0" w:color="auto"/>
        <w:bottom w:val="none" w:sz="0" w:space="0" w:color="auto"/>
        <w:right w:val="none" w:sz="0" w:space="0" w:color="auto"/>
      </w:divBdr>
    </w:div>
    <w:div w:id="456535214">
      <w:bodyDiv w:val="1"/>
      <w:marLeft w:val="0"/>
      <w:marRight w:val="0"/>
      <w:marTop w:val="0"/>
      <w:marBottom w:val="0"/>
      <w:divBdr>
        <w:top w:val="none" w:sz="0" w:space="0" w:color="auto"/>
        <w:left w:val="none" w:sz="0" w:space="0" w:color="auto"/>
        <w:bottom w:val="none" w:sz="0" w:space="0" w:color="auto"/>
        <w:right w:val="none" w:sz="0" w:space="0" w:color="auto"/>
      </w:divBdr>
    </w:div>
    <w:div w:id="523789720">
      <w:bodyDiv w:val="1"/>
      <w:marLeft w:val="0"/>
      <w:marRight w:val="0"/>
      <w:marTop w:val="0"/>
      <w:marBottom w:val="0"/>
      <w:divBdr>
        <w:top w:val="none" w:sz="0" w:space="0" w:color="auto"/>
        <w:left w:val="none" w:sz="0" w:space="0" w:color="auto"/>
        <w:bottom w:val="none" w:sz="0" w:space="0" w:color="auto"/>
        <w:right w:val="none" w:sz="0" w:space="0" w:color="auto"/>
      </w:divBdr>
    </w:div>
    <w:div w:id="674188956">
      <w:bodyDiv w:val="1"/>
      <w:marLeft w:val="0"/>
      <w:marRight w:val="0"/>
      <w:marTop w:val="0"/>
      <w:marBottom w:val="0"/>
      <w:divBdr>
        <w:top w:val="none" w:sz="0" w:space="0" w:color="auto"/>
        <w:left w:val="none" w:sz="0" w:space="0" w:color="auto"/>
        <w:bottom w:val="none" w:sz="0" w:space="0" w:color="auto"/>
        <w:right w:val="none" w:sz="0" w:space="0" w:color="auto"/>
      </w:divBdr>
    </w:div>
    <w:div w:id="736249757">
      <w:bodyDiv w:val="1"/>
      <w:marLeft w:val="0"/>
      <w:marRight w:val="0"/>
      <w:marTop w:val="0"/>
      <w:marBottom w:val="0"/>
      <w:divBdr>
        <w:top w:val="none" w:sz="0" w:space="0" w:color="auto"/>
        <w:left w:val="none" w:sz="0" w:space="0" w:color="auto"/>
        <w:bottom w:val="none" w:sz="0" w:space="0" w:color="auto"/>
        <w:right w:val="none" w:sz="0" w:space="0" w:color="auto"/>
      </w:divBdr>
    </w:div>
    <w:div w:id="761879605">
      <w:bodyDiv w:val="1"/>
      <w:marLeft w:val="0"/>
      <w:marRight w:val="0"/>
      <w:marTop w:val="0"/>
      <w:marBottom w:val="0"/>
      <w:divBdr>
        <w:top w:val="none" w:sz="0" w:space="0" w:color="auto"/>
        <w:left w:val="none" w:sz="0" w:space="0" w:color="auto"/>
        <w:bottom w:val="none" w:sz="0" w:space="0" w:color="auto"/>
        <w:right w:val="none" w:sz="0" w:space="0" w:color="auto"/>
      </w:divBdr>
    </w:div>
    <w:div w:id="998071287">
      <w:bodyDiv w:val="1"/>
      <w:marLeft w:val="0"/>
      <w:marRight w:val="0"/>
      <w:marTop w:val="0"/>
      <w:marBottom w:val="0"/>
      <w:divBdr>
        <w:top w:val="none" w:sz="0" w:space="0" w:color="auto"/>
        <w:left w:val="none" w:sz="0" w:space="0" w:color="auto"/>
        <w:bottom w:val="none" w:sz="0" w:space="0" w:color="auto"/>
        <w:right w:val="none" w:sz="0" w:space="0" w:color="auto"/>
      </w:divBdr>
    </w:div>
    <w:div w:id="1009142435">
      <w:bodyDiv w:val="1"/>
      <w:marLeft w:val="0"/>
      <w:marRight w:val="0"/>
      <w:marTop w:val="0"/>
      <w:marBottom w:val="0"/>
      <w:divBdr>
        <w:top w:val="none" w:sz="0" w:space="0" w:color="auto"/>
        <w:left w:val="none" w:sz="0" w:space="0" w:color="auto"/>
        <w:bottom w:val="none" w:sz="0" w:space="0" w:color="auto"/>
        <w:right w:val="none" w:sz="0" w:space="0" w:color="auto"/>
      </w:divBdr>
    </w:div>
    <w:div w:id="1013805868">
      <w:bodyDiv w:val="1"/>
      <w:marLeft w:val="0"/>
      <w:marRight w:val="0"/>
      <w:marTop w:val="0"/>
      <w:marBottom w:val="0"/>
      <w:divBdr>
        <w:top w:val="none" w:sz="0" w:space="0" w:color="auto"/>
        <w:left w:val="none" w:sz="0" w:space="0" w:color="auto"/>
        <w:bottom w:val="none" w:sz="0" w:space="0" w:color="auto"/>
        <w:right w:val="none" w:sz="0" w:space="0" w:color="auto"/>
      </w:divBdr>
    </w:div>
    <w:div w:id="1068380082">
      <w:bodyDiv w:val="1"/>
      <w:marLeft w:val="0"/>
      <w:marRight w:val="0"/>
      <w:marTop w:val="0"/>
      <w:marBottom w:val="0"/>
      <w:divBdr>
        <w:top w:val="none" w:sz="0" w:space="0" w:color="auto"/>
        <w:left w:val="none" w:sz="0" w:space="0" w:color="auto"/>
        <w:bottom w:val="none" w:sz="0" w:space="0" w:color="auto"/>
        <w:right w:val="none" w:sz="0" w:space="0" w:color="auto"/>
      </w:divBdr>
    </w:div>
    <w:div w:id="1102872019">
      <w:bodyDiv w:val="1"/>
      <w:marLeft w:val="0"/>
      <w:marRight w:val="0"/>
      <w:marTop w:val="0"/>
      <w:marBottom w:val="0"/>
      <w:divBdr>
        <w:top w:val="none" w:sz="0" w:space="0" w:color="auto"/>
        <w:left w:val="none" w:sz="0" w:space="0" w:color="auto"/>
        <w:bottom w:val="none" w:sz="0" w:space="0" w:color="auto"/>
        <w:right w:val="none" w:sz="0" w:space="0" w:color="auto"/>
      </w:divBdr>
    </w:div>
    <w:div w:id="1110782821">
      <w:bodyDiv w:val="1"/>
      <w:marLeft w:val="0"/>
      <w:marRight w:val="0"/>
      <w:marTop w:val="0"/>
      <w:marBottom w:val="0"/>
      <w:divBdr>
        <w:top w:val="none" w:sz="0" w:space="0" w:color="auto"/>
        <w:left w:val="none" w:sz="0" w:space="0" w:color="auto"/>
        <w:bottom w:val="none" w:sz="0" w:space="0" w:color="auto"/>
        <w:right w:val="none" w:sz="0" w:space="0" w:color="auto"/>
      </w:divBdr>
    </w:div>
    <w:div w:id="1124930224">
      <w:bodyDiv w:val="1"/>
      <w:marLeft w:val="0"/>
      <w:marRight w:val="0"/>
      <w:marTop w:val="0"/>
      <w:marBottom w:val="0"/>
      <w:divBdr>
        <w:top w:val="none" w:sz="0" w:space="0" w:color="auto"/>
        <w:left w:val="none" w:sz="0" w:space="0" w:color="auto"/>
        <w:bottom w:val="none" w:sz="0" w:space="0" w:color="auto"/>
        <w:right w:val="none" w:sz="0" w:space="0" w:color="auto"/>
      </w:divBdr>
    </w:div>
    <w:div w:id="1204252680">
      <w:bodyDiv w:val="1"/>
      <w:marLeft w:val="0"/>
      <w:marRight w:val="0"/>
      <w:marTop w:val="0"/>
      <w:marBottom w:val="0"/>
      <w:divBdr>
        <w:top w:val="none" w:sz="0" w:space="0" w:color="auto"/>
        <w:left w:val="none" w:sz="0" w:space="0" w:color="auto"/>
        <w:bottom w:val="none" w:sz="0" w:space="0" w:color="auto"/>
        <w:right w:val="none" w:sz="0" w:space="0" w:color="auto"/>
      </w:divBdr>
    </w:div>
    <w:div w:id="1520852660">
      <w:bodyDiv w:val="1"/>
      <w:marLeft w:val="0"/>
      <w:marRight w:val="0"/>
      <w:marTop w:val="0"/>
      <w:marBottom w:val="0"/>
      <w:divBdr>
        <w:top w:val="none" w:sz="0" w:space="0" w:color="auto"/>
        <w:left w:val="none" w:sz="0" w:space="0" w:color="auto"/>
        <w:bottom w:val="none" w:sz="0" w:space="0" w:color="auto"/>
        <w:right w:val="none" w:sz="0" w:space="0" w:color="auto"/>
      </w:divBdr>
    </w:div>
    <w:div w:id="1526208209">
      <w:bodyDiv w:val="1"/>
      <w:marLeft w:val="0"/>
      <w:marRight w:val="0"/>
      <w:marTop w:val="0"/>
      <w:marBottom w:val="0"/>
      <w:divBdr>
        <w:top w:val="none" w:sz="0" w:space="0" w:color="auto"/>
        <w:left w:val="none" w:sz="0" w:space="0" w:color="auto"/>
        <w:bottom w:val="none" w:sz="0" w:space="0" w:color="auto"/>
        <w:right w:val="none" w:sz="0" w:space="0" w:color="auto"/>
      </w:divBdr>
    </w:div>
    <w:div w:id="1607999175">
      <w:bodyDiv w:val="1"/>
      <w:marLeft w:val="0"/>
      <w:marRight w:val="0"/>
      <w:marTop w:val="0"/>
      <w:marBottom w:val="0"/>
      <w:divBdr>
        <w:top w:val="none" w:sz="0" w:space="0" w:color="auto"/>
        <w:left w:val="none" w:sz="0" w:space="0" w:color="auto"/>
        <w:bottom w:val="none" w:sz="0" w:space="0" w:color="auto"/>
        <w:right w:val="none" w:sz="0" w:space="0" w:color="auto"/>
      </w:divBdr>
    </w:div>
    <w:div w:id="1837383831">
      <w:bodyDiv w:val="1"/>
      <w:marLeft w:val="0"/>
      <w:marRight w:val="0"/>
      <w:marTop w:val="0"/>
      <w:marBottom w:val="0"/>
      <w:divBdr>
        <w:top w:val="none" w:sz="0" w:space="0" w:color="auto"/>
        <w:left w:val="none" w:sz="0" w:space="0" w:color="auto"/>
        <w:bottom w:val="none" w:sz="0" w:space="0" w:color="auto"/>
        <w:right w:val="none" w:sz="0" w:space="0" w:color="auto"/>
      </w:divBdr>
    </w:div>
    <w:div w:id="1874342210">
      <w:bodyDiv w:val="1"/>
      <w:marLeft w:val="0"/>
      <w:marRight w:val="0"/>
      <w:marTop w:val="0"/>
      <w:marBottom w:val="0"/>
      <w:divBdr>
        <w:top w:val="none" w:sz="0" w:space="0" w:color="auto"/>
        <w:left w:val="none" w:sz="0" w:space="0" w:color="auto"/>
        <w:bottom w:val="none" w:sz="0" w:space="0" w:color="auto"/>
        <w:right w:val="none" w:sz="0" w:space="0" w:color="auto"/>
      </w:divBdr>
    </w:div>
    <w:div w:id="1955482549">
      <w:bodyDiv w:val="1"/>
      <w:marLeft w:val="0"/>
      <w:marRight w:val="0"/>
      <w:marTop w:val="0"/>
      <w:marBottom w:val="0"/>
      <w:divBdr>
        <w:top w:val="none" w:sz="0" w:space="0" w:color="auto"/>
        <w:left w:val="none" w:sz="0" w:space="0" w:color="auto"/>
        <w:bottom w:val="none" w:sz="0" w:space="0" w:color="auto"/>
        <w:right w:val="none" w:sz="0" w:space="0" w:color="auto"/>
      </w:divBdr>
    </w:div>
    <w:div w:id="1977028321">
      <w:bodyDiv w:val="1"/>
      <w:marLeft w:val="0"/>
      <w:marRight w:val="0"/>
      <w:marTop w:val="0"/>
      <w:marBottom w:val="0"/>
      <w:divBdr>
        <w:top w:val="none" w:sz="0" w:space="0" w:color="auto"/>
        <w:left w:val="none" w:sz="0" w:space="0" w:color="auto"/>
        <w:bottom w:val="none" w:sz="0" w:space="0" w:color="auto"/>
        <w:right w:val="none" w:sz="0" w:space="0" w:color="auto"/>
      </w:divBdr>
    </w:div>
    <w:div w:id="2055616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6360E7-1EDC-4B3D-AFA9-FA63BB17A6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1341</Words>
  <Characters>7379</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SAUVAGE Patrice</dc:creator>
  <dc:description/>
  <cp:lastModifiedBy>SURVIELLE Paul</cp:lastModifiedBy>
  <cp:revision>6</cp:revision>
  <cp:lastPrinted>2025-06-24T07:04:00Z</cp:lastPrinted>
  <dcterms:created xsi:type="dcterms:W3CDTF">2025-07-03T08:34:00Z</dcterms:created>
  <dcterms:modified xsi:type="dcterms:W3CDTF">2025-07-04T14:41:00Z</dcterms:modified>
  <dc:language>fr-FR</dc:language>
</cp:coreProperties>
</file>